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201A1" w:rsidP="007A772C" w14:paraId="0D66E687" w14:textId="0A3FBE84">
      <w:pPr>
        <w:spacing w:after="0" w:line="360" w:lineRule="auto"/>
        <w:rPr>
          <w:rStyle w:val="shorttext"/>
          <w:rFonts w:cs="Arial"/>
          <w:b/>
          <w:bCs/>
          <w:color w:val="222222"/>
          <w:sz w:val="24"/>
          <w:szCs w:val="24"/>
          <w:lang w:val="en"/>
        </w:rPr>
      </w:pPr>
    </w:p>
    <w:p w:rsidR="004201A1" w:rsidP="007A772C" w14:paraId="4A7C81BA" w14:textId="77777777">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14:paraId="2E2D0CD0" w14:textId="77777777" w:rsidTr="00C37ED9">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4201A1" w:rsidP="007A772C" w14:paraId="3FA67134" w14:textId="77777777">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4201A1" w:rsidP="007A772C" w14:paraId="6F51BF84" w14:textId="77777777">
            <w:pPr>
              <w:spacing w:line="360" w:lineRule="auto"/>
            </w:pPr>
            <w:r>
              <w:t>TŞ.152</w:t>
            </w:r>
          </w:p>
        </w:tc>
      </w:tr>
      <w:tr w14:paraId="1D90450B" w14:textId="77777777" w:rsidTr="00C37ED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4201A1" w:rsidP="007A772C" w14:paraId="115143BC" w14:textId="77777777">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4201A1" w:rsidP="007A772C" w14:paraId="75A0314D" w14:textId="77777777">
            <w:pPr>
              <w:spacing w:line="360" w:lineRule="auto"/>
            </w:pPr>
            <w:r>
              <w:t>21.10.2020</w:t>
            </w:r>
          </w:p>
        </w:tc>
      </w:tr>
      <w:tr w14:paraId="7453B04C" w14:textId="77777777" w:rsidTr="00C37ED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4201A1" w:rsidP="007A772C" w14:paraId="42B58A64" w14:textId="77777777">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4201A1" w:rsidP="007A772C" w14:paraId="498AFE89" w14:textId="77777777">
            <w:pPr>
              <w:spacing w:line="360" w:lineRule="auto"/>
            </w:pPr>
            <w:r>
              <w:t>0</w:t>
            </w:r>
          </w:p>
        </w:tc>
      </w:tr>
      <w:tr w14:paraId="6AEF78E8" w14:textId="77777777" w:rsidTr="00C37ED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4201A1" w:rsidP="007A772C" w14:paraId="499F4E57" w14:textId="77777777">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4201A1" w:rsidP="007A772C" w14:paraId="7F8D4DD2" w14:textId="77777777">
            <w:pPr>
              <w:spacing w:line="360" w:lineRule="auto"/>
            </w:pPr>
            <w:r>
              <w:t>21.10.2020</w:t>
            </w:r>
          </w:p>
        </w:tc>
      </w:tr>
    </w:tbl>
    <w:p w:rsidR="004201A1" w:rsidP="007A772C" w14:paraId="7FFE53CA" w14:textId="77777777">
      <w:pPr>
        <w:spacing w:after="0" w:line="360" w:lineRule="auto"/>
      </w:pPr>
    </w:p>
    <w:p w:rsidR="004201A1" w:rsidP="007A772C" w14:paraId="5AE161CB" w14:textId="77777777">
      <w:pPr>
        <w:spacing w:after="0" w:line="360" w:lineRule="auto"/>
      </w:pPr>
    </w:p>
    <w:tbl>
      <w:tblPr>
        <w:tblStyle w:val="TableGrid"/>
        <w:tblW w:w="68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0"/>
        <w:gridCol w:w="2020"/>
        <w:gridCol w:w="2414"/>
      </w:tblGrid>
      <w:tr w14:paraId="3BA17A3A" w14:textId="77777777" w:rsidTr="00C37ED9">
        <w:tblPrEx>
          <w:tblW w:w="68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4201A1" w:rsidP="007A772C" w14:paraId="13719ADD" w14:textId="77777777">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4201A1" w:rsidP="007A772C" w14:paraId="084EDC44" w14:textId="77777777">
            <w:pPr>
              <w:spacing w:line="360" w:lineRule="auto"/>
              <w:jc w:val="center"/>
              <w:rPr>
                <w:b/>
              </w:rPr>
            </w:pPr>
            <w:r>
              <w:rPr>
                <w:b/>
              </w:rPr>
              <w:t>İsim</w:t>
            </w:r>
          </w:p>
        </w:tc>
        <w:tc>
          <w:tcPr>
            <w:tcW w:w="2380" w:type="dxa"/>
            <w:tcBorders>
              <w:top w:val="double" w:sz="4" w:space="0" w:color="auto"/>
              <w:left w:val="double" w:sz="4" w:space="0" w:color="auto"/>
              <w:bottom w:val="double" w:sz="4" w:space="0" w:color="auto"/>
              <w:right w:val="double" w:sz="4" w:space="0" w:color="auto"/>
            </w:tcBorders>
            <w:vAlign w:val="center"/>
            <w:hideMark/>
          </w:tcPr>
          <w:p w:rsidR="004201A1" w:rsidP="007A772C" w14:paraId="5464D739" w14:textId="77777777">
            <w:pPr>
              <w:spacing w:line="360" w:lineRule="auto"/>
              <w:jc w:val="center"/>
              <w:rPr>
                <w:b/>
              </w:rPr>
            </w:pPr>
            <w:r>
              <w:rPr>
                <w:b/>
              </w:rPr>
              <w:t>Pozisyon</w:t>
            </w:r>
          </w:p>
        </w:tc>
      </w:tr>
      <w:tr w14:paraId="4A6308CC" w14:textId="77777777" w:rsidTr="00C37ED9">
        <w:tblPrEx>
          <w:tblW w:w="6894"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4201A1" w:rsidP="007A772C" w14:paraId="3CDAD8B7" w14:textId="77777777">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4201A1" w:rsidP="007A772C" w14:paraId="32B8AF8F" w14:textId="77777777">
            <w:pPr>
              <w:spacing w:line="360" w:lineRule="auto"/>
              <w:jc w:val="center"/>
            </w:pPr>
            <w:r>
              <w:t>ERKAN YAŞAR</w:t>
            </w:r>
          </w:p>
        </w:tc>
        <w:tc>
          <w:tcPr>
            <w:tcW w:w="2380" w:type="dxa"/>
            <w:tcBorders>
              <w:top w:val="double" w:sz="4" w:space="0" w:color="auto"/>
              <w:left w:val="double" w:sz="4" w:space="0" w:color="auto"/>
              <w:bottom w:val="double" w:sz="4" w:space="0" w:color="auto"/>
              <w:right w:val="double" w:sz="4" w:space="0" w:color="auto"/>
            </w:tcBorders>
            <w:vAlign w:val="center"/>
            <w:hideMark/>
          </w:tcPr>
          <w:p w:rsidR="004201A1" w:rsidP="007A772C" w14:paraId="7233DAEF" w14:textId="77777777">
            <w:pPr>
              <w:spacing w:line="360" w:lineRule="auto"/>
              <w:jc w:val="center"/>
            </w:pPr>
            <w:r>
              <w:t>Şebeke Analiz Planlama ve Teknik Altyapı Yönetmeni</w:t>
            </w:r>
          </w:p>
        </w:tc>
      </w:tr>
      <w:tr w14:paraId="3C225FD3" w14:textId="77777777" w:rsidTr="00C37ED9">
        <w:tblPrEx>
          <w:tblW w:w="6894"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4201A1" w:rsidP="007A772C" w14:paraId="54554B41" w14:textId="77777777">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4201A1" w:rsidP="007A772C" w14:paraId="6734F1F3" w14:textId="77777777">
            <w:pPr>
              <w:spacing w:line="360" w:lineRule="auto"/>
              <w:jc w:val="center"/>
            </w:pPr>
            <w:r>
              <w:t>VOLKAN ÇELİK</w:t>
            </w:r>
          </w:p>
        </w:tc>
        <w:tc>
          <w:tcPr>
            <w:tcW w:w="2380" w:type="dxa"/>
            <w:tcBorders>
              <w:top w:val="double" w:sz="4" w:space="0" w:color="auto"/>
              <w:left w:val="double" w:sz="4" w:space="0" w:color="auto"/>
              <w:bottom w:val="double" w:sz="4" w:space="0" w:color="auto"/>
              <w:right w:val="double" w:sz="4" w:space="0" w:color="auto"/>
            </w:tcBorders>
            <w:vAlign w:val="center"/>
            <w:hideMark/>
          </w:tcPr>
          <w:p w:rsidR="004201A1" w:rsidP="007A772C" w14:paraId="7532E259" w14:textId="77777777">
            <w:pPr>
              <w:spacing w:line="360" w:lineRule="auto"/>
              <w:jc w:val="center"/>
            </w:pPr>
            <w:r>
              <w:t>Sistem İşletme Direktörü</w:t>
            </w:r>
          </w:p>
        </w:tc>
      </w:tr>
    </w:tbl>
    <w:p w:rsidR="004201A1" w:rsidP="007A772C" w14:paraId="49FA1D46" w14:textId="3835990F">
      <w:pPr>
        <w:spacing w:after="0" w:line="360" w:lineRule="auto"/>
        <w:jc w:val="center"/>
        <w:rPr>
          <w:rFonts w:eastAsiaTheme="majorEastAsia" w:cs="Arial"/>
          <w:b/>
          <w:bCs/>
          <w:color w:val="222222"/>
          <w:lang w:val="en"/>
        </w:rPr>
      </w:pPr>
    </w:p>
    <w:p w:rsidR="004201A1" w:rsidP="007A772C" w14:paraId="7B3DB242" w14:textId="77777777">
      <w:pPr>
        <w:spacing w:after="0" w:line="360" w:lineRule="auto"/>
        <w:rPr>
          <w:rFonts w:eastAsiaTheme="majorEastAsia" w:cs="Arial"/>
          <w:b/>
          <w:bCs/>
          <w:color w:val="222222"/>
          <w:lang w:val="en"/>
        </w:rPr>
      </w:pPr>
      <w:r>
        <w:rPr>
          <w:rFonts w:eastAsiaTheme="majorEastAsia" w:cs="Arial"/>
          <w:b/>
          <w:bCs/>
          <w:color w:val="222222"/>
          <w:lang w:val="en"/>
        </w:rPr>
        <w:br w:type="page"/>
      </w:r>
    </w:p>
    <w:sdt>
      <w:sdtPr>
        <w:id w:val="-106463209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201A1" w:rsidP="007A772C" w14:paraId="56A9A689" w14:textId="39C7FA79">
          <w:pPr>
            <w:pStyle w:val="TOCHeading"/>
            <w:numPr>
              <w:ilvl w:val="0"/>
              <w:numId w:val="34"/>
            </w:numPr>
            <w:spacing w:before="0" w:line="360" w:lineRule="auto"/>
          </w:pPr>
          <w:r>
            <w:t>İçindekiler</w:t>
          </w:r>
        </w:p>
        <w:p w:rsidR="00065718" w:rsidP="007A772C" w14:paraId="6238B40E" w14:textId="38A0404D">
          <w:pPr>
            <w:pStyle w:val="TOC1"/>
            <w:tabs>
              <w:tab w:val="left" w:pos="440"/>
              <w:tab w:val="right" w:leader="dot" w:pos="9980"/>
            </w:tabs>
            <w:spacing w:after="0" w:line="360" w:lineRule="auto"/>
            <w:rPr>
              <w:rFonts w:cstheme="minorBidi"/>
              <w:noProof/>
            </w:rPr>
          </w:pPr>
          <w:r>
            <w:fldChar w:fldCharType="begin"/>
          </w:r>
          <w:r>
            <w:instrText xml:space="preserve"> TOC \o "1-3" \h \z \u </w:instrText>
          </w:r>
          <w:r>
            <w:fldChar w:fldCharType="separate"/>
          </w:r>
          <w:hyperlink w:anchor="_Toc54189594" w:history="1">
            <w:r w:rsidRPr="000E2402">
              <w:rPr>
                <w:rStyle w:val="Hyperlink"/>
                <w:rFonts w:ascii="Calibri Light" w:eastAsia="Times New Roman" w:hAnsi="Calibri Light"/>
                <w:b/>
                <w:bCs/>
                <w:smallCaps/>
                <w:noProof/>
              </w:rPr>
              <w:t>2.</w:t>
            </w:r>
            <w:r>
              <w:rPr>
                <w:rFonts w:cstheme="minorBidi"/>
                <w:noProof/>
              </w:rPr>
              <w:tab/>
            </w:r>
            <w:r w:rsidRPr="000E2402">
              <w:rPr>
                <w:rStyle w:val="Hyperlink"/>
                <w:rFonts w:ascii="Calibri Light" w:eastAsia="Times New Roman" w:hAnsi="Calibri Light"/>
                <w:b/>
                <w:bCs/>
                <w:smallCaps/>
                <w:noProof/>
              </w:rPr>
              <w:t>AMAÇ</w:t>
            </w:r>
            <w:r>
              <w:rPr>
                <w:noProof/>
                <w:webHidden/>
              </w:rPr>
              <w:tab/>
            </w:r>
            <w:r>
              <w:rPr>
                <w:noProof/>
                <w:webHidden/>
              </w:rPr>
              <w:fldChar w:fldCharType="begin"/>
            </w:r>
            <w:r>
              <w:rPr>
                <w:noProof/>
                <w:webHidden/>
              </w:rPr>
              <w:instrText xml:space="preserve"> PAGEREF _Toc54189594 \h </w:instrText>
            </w:r>
            <w:r>
              <w:rPr>
                <w:noProof/>
                <w:webHidden/>
              </w:rPr>
              <w:fldChar w:fldCharType="separate"/>
            </w:r>
            <w:r>
              <w:rPr>
                <w:noProof/>
                <w:webHidden/>
              </w:rPr>
              <w:t>2</w:t>
            </w:r>
            <w:r>
              <w:rPr>
                <w:noProof/>
                <w:webHidden/>
              </w:rPr>
              <w:fldChar w:fldCharType="end"/>
            </w:r>
          </w:hyperlink>
        </w:p>
        <w:p w:rsidR="00065718" w:rsidP="007A772C" w14:paraId="34606BD5" w14:textId="7385B73A">
          <w:pPr>
            <w:pStyle w:val="TOC1"/>
            <w:tabs>
              <w:tab w:val="left" w:pos="440"/>
              <w:tab w:val="right" w:leader="dot" w:pos="9980"/>
            </w:tabs>
            <w:spacing w:after="0" w:line="360" w:lineRule="auto"/>
            <w:rPr>
              <w:rFonts w:cstheme="minorBidi"/>
              <w:noProof/>
            </w:rPr>
          </w:pPr>
          <w:hyperlink w:anchor="_Toc54189595" w:history="1">
            <w:r w:rsidRPr="000E2402">
              <w:rPr>
                <w:rStyle w:val="Hyperlink"/>
                <w:rFonts w:ascii="Calibri Light" w:eastAsia="Times New Roman" w:hAnsi="Calibri Light"/>
                <w:b/>
                <w:bCs/>
                <w:smallCaps/>
                <w:noProof/>
              </w:rPr>
              <w:t>3.</w:t>
            </w:r>
            <w:r>
              <w:rPr>
                <w:rFonts w:cstheme="minorBidi"/>
                <w:noProof/>
              </w:rPr>
              <w:tab/>
            </w:r>
            <w:r w:rsidRPr="000E2402">
              <w:rPr>
                <w:rStyle w:val="Hyperlink"/>
                <w:rFonts w:ascii="Calibri Light" w:eastAsia="Times New Roman" w:hAnsi="Calibri Light"/>
                <w:b/>
                <w:bCs/>
                <w:smallCaps/>
                <w:noProof/>
              </w:rPr>
              <w:t>KAPSAM</w:t>
            </w:r>
            <w:r>
              <w:rPr>
                <w:noProof/>
                <w:webHidden/>
              </w:rPr>
              <w:tab/>
            </w:r>
            <w:r>
              <w:rPr>
                <w:noProof/>
                <w:webHidden/>
              </w:rPr>
              <w:fldChar w:fldCharType="begin"/>
            </w:r>
            <w:r>
              <w:rPr>
                <w:noProof/>
                <w:webHidden/>
              </w:rPr>
              <w:instrText xml:space="preserve"> PAGEREF _Toc54189595 \h </w:instrText>
            </w:r>
            <w:r>
              <w:rPr>
                <w:noProof/>
                <w:webHidden/>
              </w:rPr>
              <w:fldChar w:fldCharType="separate"/>
            </w:r>
            <w:r>
              <w:rPr>
                <w:noProof/>
                <w:webHidden/>
              </w:rPr>
              <w:t>2</w:t>
            </w:r>
            <w:r>
              <w:rPr>
                <w:noProof/>
                <w:webHidden/>
              </w:rPr>
              <w:fldChar w:fldCharType="end"/>
            </w:r>
          </w:hyperlink>
        </w:p>
        <w:p w:rsidR="00065718" w:rsidP="007A772C" w14:paraId="72158FAF" w14:textId="0D2F14D7">
          <w:pPr>
            <w:pStyle w:val="TOC1"/>
            <w:tabs>
              <w:tab w:val="left" w:pos="440"/>
              <w:tab w:val="right" w:leader="dot" w:pos="9980"/>
            </w:tabs>
            <w:spacing w:after="0" w:line="360" w:lineRule="auto"/>
            <w:rPr>
              <w:rFonts w:cstheme="minorBidi"/>
              <w:noProof/>
            </w:rPr>
          </w:pPr>
          <w:hyperlink w:anchor="_Toc54189596" w:history="1">
            <w:r w:rsidRPr="000E2402">
              <w:rPr>
                <w:rStyle w:val="Hyperlink"/>
                <w:rFonts w:ascii="Calibri Light" w:eastAsia="Times New Roman" w:hAnsi="Calibri Light"/>
                <w:b/>
                <w:bCs/>
                <w:smallCaps/>
                <w:noProof/>
              </w:rPr>
              <w:t>4.</w:t>
            </w:r>
            <w:r>
              <w:rPr>
                <w:rFonts w:cstheme="minorBidi"/>
                <w:noProof/>
              </w:rPr>
              <w:tab/>
            </w:r>
            <w:r w:rsidRPr="000E2402">
              <w:rPr>
                <w:rStyle w:val="Hyperlink"/>
                <w:rFonts w:ascii="Calibri Light" w:eastAsia="Times New Roman" w:hAnsi="Calibri Light"/>
                <w:b/>
                <w:bCs/>
                <w:smallCaps/>
                <w:noProof/>
              </w:rPr>
              <w:t>GENEL HÜKÜMLER</w:t>
            </w:r>
            <w:r>
              <w:rPr>
                <w:noProof/>
                <w:webHidden/>
              </w:rPr>
              <w:tab/>
            </w:r>
            <w:r>
              <w:rPr>
                <w:noProof/>
                <w:webHidden/>
              </w:rPr>
              <w:fldChar w:fldCharType="begin"/>
            </w:r>
            <w:r>
              <w:rPr>
                <w:noProof/>
                <w:webHidden/>
              </w:rPr>
              <w:instrText xml:space="preserve"> PAGEREF _Toc54189596 \h </w:instrText>
            </w:r>
            <w:r>
              <w:rPr>
                <w:noProof/>
                <w:webHidden/>
              </w:rPr>
              <w:fldChar w:fldCharType="separate"/>
            </w:r>
            <w:r>
              <w:rPr>
                <w:noProof/>
                <w:webHidden/>
              </w:rPr>
              <w:t>2</w:t>
            </w:r>
            <w:r>
              <w:rPr>
                <w:noProof/>
                <w:webHidden/>
              </w:rPr>
              <w:fldChar w:fldCharType="end"/>
            </w:r>
          </w:hyperlink>
        </w:p>
        <w:p w:rsidR="00065718" w:rsidP="007A772C" w14:paraId="4566C723" w14:textId="54EA95C9">
          <w:pPr>
            <w:spacing w:after="0" w:line="360" w:lineRule="auto"/>
            <w:rPr>
              <w:b/>
              <w:bCs/>
            </w:rPr>
          </w:pPr>
          <w:r>
            <w:rPr>
              <w:b/>
              <w:bCs/>
            </w:rPr>
            <w:fldChar w:fldCharType="end"/>
          </w:r>
        </w:p>
      </w:sdtContent>
    </w:sdt>
    <w:p w:rsidR="00065718" w:rsidP="007A772C" w14:paraId="4681246C" w14:textId="77777777">
      <w:pPr>
        <w:spacing w:after="0" w:line="360" w:lineRule="auto"/>
        <w:rPr>
          <w:b/>
          <w:bCs/>
        </w:rPr>
      </w:pPr>
      <w:r>
        <w:rPr>
          <w:b/>
          <w:bCs/>
        </w:rPr>
        <w:br w:type="page"/>
      </w:r>
    </w:p>
    <w:p w:rsidR="004201A1" w:rsidRPr="004201A1" w:rsidP="007A772C" w14:paraId="7B635D75" w14:textId="3CE9709D">
      <w:pPr>
        <w:pStyle w:val="ListParagraph"/>
        <w:keepNext/>
        <w:keepLines/>
        <w:numPr>
          <w:ilvl w:val="0"/>
          <w:numId w:val="34"/>
        </w:numPr>
        <w:pBdr>
          <w:bottom w:val="single" w:sz="4" w:space="1" w:color="595959"/>
        </w:pBdr>
        <w:spacing w:after="0" w:line="360" w:lineRule="auto"/>
        <w:outlineLvl w:val="0"/>
        <w:rPr>
          <w:rFonts w:ascii="Calibri Light" w:eastAsia="Times New Roman" w:hAnsi="Calibri Light" w:cs="Times New Roman"/>
          <w:b/>
          <w:bCs/>
          <w:smallCaps/>
          <w:color w:val="000000"/>
          <w:sz w:val="36"/>
          <w:szCs w:val="36"/>
        </w:rPr>
      </w:pPr>
      <w:bookmarkStart w:id="0" w:name="_Toc54189594"/>
      <w:r w:rsidRPr="004201A1">
        <w:rPr>
          <w:rFonts w:ascii="Calibri Light" w:eastAsia="Times New Roman" w:hAnsi="Calibri Light" w:cs="Times New Roman"/>
          <w:b/>
          <w:bCs/>
          <w:smallCaps/>
          <w:color w:val="000000"/>
          <w:sz w:val="36"/>
          <w:szCs w:val="36"/>
        </w:rPr>
        <w:t>AMAÇ</w:t>
      </w:r>
      <w:bookmarkEnd w:id="0"/>
    </w:p>
    <w:p w:rsidR="004201A1" w:rsidP="007A772C" w14:paraId="10A7584B" w14:textId="40A7CFED">
      <w:pPr>
        <w:pStyle w:val="ListParagraph"/>
        <w:spacing w:after="0" w:line="360" w:lineRule="auto"/>
      </w:pPr>
      <w:r>
        <w:t>Bu şartname UEDAŞ için  ÜRETİM SANTRALLERİ ICCP ENTEGRASYONU hizmeti için hazırlanmıştır.</w:t>
      </w:r>
    </w:p>
    <w:p w:rsidR="00065718" w:rsidP="007A772C" w14:paraId="25D2A030" w14:textId="77777777">
      <w:pPr>
        <w:pStyle w:val="ListParagraph"/>
        <w:spacing w:after="0" w:line="360" w:lineRule="auto"/>
      </w:pPr>
    </w:p>
    <w:p w:rsidR="004201A1" w:rsidRPr="004201A1" w:rsidP="007A772C" w14:paraId="1548E200" w14:textId="7556E5BF">
      <w:pPr>
        <w:pStyle w:val="ListParagraph"/>
        <w:keepNext/>
        <w:keepLines/>
        <w:numPr>
          <w:ilvl w:val="0"/>
          <w:numId w:val="34"/>
        </w:numPr>
        <w:pBdr>
          <w:bottom w:val="single" w:sz="4" w:space="1" w:color="595959"/>
        </w:pBdr>
        <w:spacing w:after="0" w:line="360" w:lineRule="auto"/>
        <w:outlineLvl w:val="0"/>
        <w:rPr>
          <w:rFonts w:ascii="Calibri Light" w:eastAsia="Times New Roman" w:hAnsi="Calibri Light" w:cs="Times New Roman"/>
          <w:b/>
          <w:bCs/>
          <w:smallCaps/>
          <w:color w:val="000000"/>
          <w:sz w:val="36"/>
          <w:szCs w:val="36"/>
        </w:rPr>
      </w:pPr>
      <w:bookmarkStart w:id="1" w:name="_Toc54189595"/>
      <w:r w:rsidRPr="004201A1">
        <w:rPr>
          <w:rFonts w:ascii="Calibri Light" w:eastAsia="Times New Roman" w:hAnsi="Calibri Light" w:cs="Times New Roman"/>
          <w:b/>
          <w:bCs/>
          <w:smallCaps/>
          <w:color w:val="000000"/>
          <w:sz w:val="36"/>
          <w:szCs w:val="36"/>
        </w:rPr>
        <w:t>KAPSAM</w:t>
      </w:r>
      <w:bookmarkEnd w:id="1"/>
    </w:p>
    <w:p w:rsidR="004201A1" w:rsidP="007A772C" w14:paraId="1CB9A0F4" w14:textId="56884499">
      <w:pPr>
        <w:spacing w:after="0" w:line="360" w:lineRule="auto"/>
        <w:ind w:left="360"/>
        <w:jc w:val="both"/>
        <w:rPr>
          <w:rFonts w:cs="Calibri"/>
        </w:rPr>
      </w:pPr>
      <w:r w:rsidRPr="004201A1">
        <w:rPr>
          <w:rFonts w:cs="Calibri"/>
        </w:rPr>
        <w:t>Bu şartname; Uludağ Elektrik Dağıtım A.Ş. (UEDAŞ) sorumluluk bölgesindeki dağıtıma gömülü üretim tesislerinin güç kalitesi ve enerji parametreleri ile durum sinyallerinin izlenmesi ve bu bilgilerin TEİAŞ SCADA sistemine aktarılması için gerekli olan sistemin kurulması ve devreye alınması işini kapsamaktadır.</w:t>
      </w:r>
    </w:p>
    <w:p w:rsidR="007A772C" w:rsidP="007A772C" w14:paraId="44BC74D4" w14:textId="77777777">
      <w:pPr>
        <w:spacing w:after="0" w:line="360" w:lineRule="auto"/>
        <w:ind w:left="360"/>
        <w:jc w:val="both"/>
        <w:rPr>
          <w:rFonts w:cs="Calibri"/>
        </w:rPr>
      </w:pPr>
    </w:p>
    <w:p w:rsidR="00065718" w:rsidRPr="00065718" w:rsidP="007A772C" w14:paraId="710A84D6" w14:textId="05BBD5B6">
      <w:pPr>
        <w:pStyle w:val="ListParagraph"/>
        <w:keepNext/>
        <w:keepLines/>
        <w:numPr>
          <w:ilvl w:val="0"/>
          <w:numId w:val="34"/>
        </w:numPr>
        <w:pBdr>
          <w:bottom w:val="single" w:sz="4" w:space="1" w:color="595959"/>
        </w:pBdr>
        <w:spacing w:after="0" w:line="360" w:lineRule="auto"/>
        <w:outlineLvl w:val="0"/>
        <w:rPr>
          <w:rFonts w:ascii="Calibri Light" w:eastAsia="Times New Roman" w:hAnsi="Calibri Light" w:cs="Times New Roman"/>
          <w:b/>
          <w:bCs/>
          <w:smallCaps/>
          <w:color w:val="000000"/>
          <w:sz w:val="36"/>
          <w:szCs w:val="36"/>
        </w:rPr>
      </w:pPr>
      <w:bookmarkStart w:id="2" w:name="_Toc54189596"/>
      <w:r w:rsidRPr="00065718">
        <w:rPr>
          <w:rFonts w:ascii="Calibri Light" w:eastAsia="Times New Roman" w:hAnsi="Calibri Light" w:cs="Times New Roman"/>
          <w:b/>
          <w:bCs/>
          <w:smallCaps/>
          <w:color w:val="000000"/>
          <w:sz w:val="36"/>
          <w:szCs w:val="36"/>
        </w:rPr>
        <w:t>GENEL HÜKÜMLER</w:t>
      </w:r>
      <w:bookmarkEnd w:id="2"/>
    </w:p>
    <w:p w:rsidR="00366E24" w:rsidRPr="00366E24" w:rsidP="007A772C" w14:paraId="7576AA87" w14:textId="69026A6C">
      <w:pPr>
        <w:spacing w:after="0" w:line="360" w:lineRule="auto"/>
      </w:pPr>
      <w:r w:rsidRPr="00366E24">
        <w:t>Bu kapsamda yüklenici sorumluluğunda olacak hususlar aşağıda maddeler halinde sıralanmıştır:</w:t>
      </w:r>
    </w:p>
    <w:p w:rsidR="00366E24" w:rsidRPr="00380845" w:rsidP="007A772C" w14:paraId="6478E471" w14:textId="4791C896">
      <w:pPr>
        <w:pStyle w:val="ListParagraph"/>
        <w:numPr>
          <w:ilvl w:val="0"/>
          <w:numId w:val="32"/>
        </w:numPr>
        <w:spacing w:after="0" w:line="360" w:lineRule="auto"/>
        <w:contextualSpacing w:val="0"/>
        <w:jc w:val="both"/>
        <w:rPr>
          <w:lang w:eastAsia="x-none"/>
        </w:rPr>
      </w:pPr>
      <w:r w:rsidRPr="00380845">
        <w:rPr>
          <w:lang w:eastAsia="x-none"/>
        </w:rPr>
        <w:t xml:space="preserve">Dağıtık üretim santrallerine kurulmuş/kurulacak olan RTU’lar veya kalite kaydediciler üzerinden güç kalitesi, üretim ve durum (RTU üzerinden olması halinde) bilgilerinin IEC60870-5-104 veya Modbus üzerinden izlenmesi </w:t>
      </w:r>
    </w:p>
    <w:p w:rsidR="00366E24" w:rsidRPr="00BD69B2" w:rsidP="007A772C" w14:paraId="23C0FC88" w14:textId="77777777">
      <w:pPr>
        <w:pStyle w:val="ListParagraph"/>
        <w:numPr>
          <w:ilvl w:val="0"/>
          <w:numId w:val="32"/>
        </w:numPr>
        <w:spacing w:after="0" w:line="360" w:lineRule="auto"/>
        <w:contextualSpacing w:val="0"/>
        <w:jc w:val="both"/>
        <w:rPr>
          <w:lang w:eastAsia="x-none"/>
        </w:rPr>
      </w:pPr>
      <w:r w:rsidRPr="00BD69B2">
        <w:rPr>
          <w:lang w:eastAsia="x-none"/>
        </w:rPr>
        <w:t>Kaydedilen verilerin raporlanması</w:t>
      </w:r>
    </w:p>
    <w:p w:rsidR="00366E24" w:rsidRPr="00380845" w:rsidP="007A772C" w14:paraId="3DA4B2B7" w14:textId="52031B03">
      <w:pPr>
        <w:pStyle w:val="ListParagraph"/>
        <w:numPr>
          <w:ilvl w:val="0"/>
          <w:numId w:val="32"/>
        </w:numPr>
        <w:spacing w:after="0" w:line="360" w:lineRule="auto"/>
        <w:contextualSpacing w:val="0"/>
        <w:jc w:val="both"/>
        <w:rPr>
          <w:lang w:eastAsia="x-none"/>
        </w:rPr>
      </w:pPr>
      <w:r w:rsidRPr="00BD69B2">
        <w:rPr>
          <w:lang w:eastAsia="x-none"/>
        </w:rPr>
        <w:t xml:space="preserve">Sistemde toplanan verilerin ICCP </w:t>
      </w:r>
      <w:r w:rsidRPr="00BD69B2">
        <w:rPr>
          <w:rFonts w:cs="Calibri"/>
        </w:rPr>
        <w:t xml:space="preserve">(IEC 60870-6 TASE.2) </w:t>
      </w:r>
      <w:r w:rsidR="00A6037A">
        <w:rPr>
          <w:lang w:eastAsia="x-none"/>
        </w:rPr>
        <w:t>protokolü üzerinden TEİAŞ ile paylaşılması için gerekli yazılımların temini ile mühendislik hizmetlerinin verilmesi</w:t>
      </w:r>
    </w:p>
    <w:p w:rsidR="0031083D" w:rsidRPr="00B87190" w:rsidP="007A772C" w14:paraId="35B06F0C" w14:textId="1CFA1531">
      <w:pPr>
        <w:spacing w:after="0" w:line="360" w:lineRule="auto"/>
        <w:ind w:firstLine="360"/>
        <w:jc w:val="both"/>
        <w:rPr>
          <w:rFonts w:cs="Calibri"/>
          <w:szCs w:val="24"/>
        </w:rPr>
      </w:pPr>
      <w:r w:rsidRPr="00B87190">
        <w:rPr>
          <w:rFonts w:cs="Calibri"/>
          <w:szCs w:val="24"/>
        </w:rPr>
        <w:t>TEİAŞ'ın SCADA Milli Kontrol Merkezi (MKM) ile UEDAŞ Kontrol Merkezi arasında veri alışverişi ICCP (IEC 60870-6) protokolü ile yapılacaktır. TEİAŞ tarafından aşağıda istenilen bilgiler, bu şartname kapsamındaki sistem ile TEİAŞ SCADA sistemi arasında tesis edilecek iletişim linki üzerinden ICCP iletişim protokolü vasıtasıyla TEİAŞ SCADA sistemine aktarılacaktır.</w:t>
      </w:r>
    </w:p>
    <w:p w:rsidR="0031083D" w:rsidRPr="00B87190" w:rsidP="007A772C" w14:paraId="4CA0E0C5" w14:textId="2CCB8738">
      <w:pPr>
        <w:spacing w:after="0" w:line="360" w:lineRule="auto"/>
        <w:jc w:val="both"/>
        <w:rPr>
          <w:rFonts w:cs="Calibri"/>
          <w:szCs w:val="24"/>
        </w:rPr>
      </w:pPr>
      <w:r w:rsidRPr="00B87190">
        <w:rPr>
          <w:rFonts w:cs="Calibri"/>
          <w:szCs w:val="24"/>
        </w:rPr>
        <w:t xml:space="preserve">Her iki kontrol merkezi arasındaki iletişim linkinin tesis edilmesi ve kiralama işlemleri UEDAŞ sorumluluğunda olup, TEİAŞ SCADA sistemine bağlantı için gerekli iletişim cihazları da (Metro Ethernet Switch, fiber optik kablo, vb.) UEDAŞ tarafından temin ve tesis edilecektir. </w:t>
      </w:r>
    </w:p>
    <w:p w:rsidR="007A772C" w:rsidP="007A772C" w14:paraId="52DBD55C" w14:textId="20FC69DD">
      <w:pPr>
        <w:spacing w:after="0" w:line="360" w:lineRule="auto"/>
        <w:jc w:val="both"/>
        <w:rPr>
          <w:rFonts w:cs="Calibri"/>
          <w:szCs w:val="24"/>
        </w:rPr>
      </w:pPr>
      <w:r w:rsidRPr="00B87190">
        <w:rPr>
          <w:rFonts w:cs="Calibri"/>
          <w:szCs w:val="24"/>
        </w:rPr>
        <w:t>Elektrik Şebeke Yönetmeliğinin Veri İletişim Sistemi ile ilgili 29. Maddesi gereği, UEDAŞ’a bağlı üretim tesisleri ile yenilenebilir enerji kaynaklarından güneş ve rüzgar enerjisine dayalı üretim tesislerinden ve ayrıca bu aşamada TEİAŞ tarafından talep edilen bilgiler aşağıda verilmektedir:</w:t>
      </w:r>
    </w:p>
    <w:p w:rsidR="007A772C" w:rsidRPr="007A772C" w:rsidP="007A772C" w14:paraId="2DF32388" w14:textId="77777777">
      <w:pPr>
        <w:rPr>
          <w:rFonts w:cs="Calibri"/>
          <w:szCs w:val="24"/>
        </w:rPr>
      </w:pPr>
    </w:p>
    <w:p w:rsidR="00182CA1" w:rsidRPr="00B87190" w:rsidP="007A772C" w14:paraId="1D026DC9" w14:textId="0E2C4087">
      <w:pPr>
        <w:spacing w:after="0" w:line="360" w:lineRule="auto"/>
        <w:jc w:val="both"/>
        <w:rPr>
          <w:rFonts w:cs="Calibri"/>
          <w:szCs w:val="24"/>
        </w:rPr>
      </w:pPr>
      <w:bookmarkStart w:id="3" w:name="_GoBack"/>
      <w:bookmarkEnd w:id="3"/>
      <w:r w:rsidRPr="0008074F">
        <w:rPr>
          <w:rFonts w:cs="Calibri"/>
          <w:noProof/>
          <w:szCs w:val="24"/>
          <w:lang w:eastAsia="tr-TR"/>
        </w:rPr>
        <w:drawing>
          <wp:inline distT="0" distB="0" distL="0" distR="0">
            <wp:extent cx="6343650" cy="2988945"/>
            <wp:effectExtent l="0" t="0" r="6350" b="0"/>
            <wp:docPr id="5" name="Picture 4" descr="Table&#10;&#10;Description automatically generated">
              <a:extLst xmlns:a="http://schemas.openxmlformats.org/drawingml/2006/main">
                <a:ext xmlns:a="http://schemas.openxmlformats.org/drawingml/2006/main" uri="{FF2B5EF4-FFF2-40B4-BE49-F238E27FC236}">
                  <a16:creationId xmlns:a16="http://schemas.microsoft.com/office/drawing/2014/main" id="{64138FAC-5E08-4307-A1B2-A1ABE3D65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42314" name="Picture 4" descr="Table&#10;&#10;Description automatically generated">
                      <a:extLst>
                        <a:ext xmlns:a="http://schemas.openxmlformats.org/drawingml/2006/main" uri="{FF2B5EF4-FFF2-40B4-BE49-F238E27FC236}">
                          <a16:creationId xmlns:a16="http://schemas.microsoft.com/office/drawing/2014/main" id="{64138FAC-5E08-4307-A1B2-A1ABE3D655E9}"/>
                        </a:ext>
                      </a:extLst>
                    </pic:cNvPr>
                    <pic:cNvPicPr>
                      <a:picLocks noChangeAspect="1"/>
                    </pic:cNvPicPr>
                  </pic:nvPicPr>
                  <pic:blipFill>
                    <a:blip xmlns:r="http://schemas.openxmlformats.org/officeDocument/2006/relationships" r:embed="rId5"/>
                    <a:stretch>
                      <a:fillRect/>
                    </a:stretch>
                  </pic:blipFill>
                  <pic:spPr>
                    <a:xfrm>
                      <a:off x="0" y="0"/>
                      <a:ext cx="6343650" cy="2988945"/>
                    </a:xfrm>
                    <a:prstGeom prst="rect">
                      <a:avLst/>
                    </a:prstGeom>
                  </pic:spPr>
                </pic:pic>
              </a:graphicData>
            </a:graphic>
          </wp:inline>
        </w:drawing>
      </w:r>
    </w:p>
    <w:p w:rsidR="0031083D" w:rsidP="007A772C" w14:paraId="3A645227" w14:textId="61FECE13">
      <w:pPr>
        <w:spacing w:after="0" w:line="360" w:lineRule="auto"/>
        <w:rPr>
          <w:b/>
          <w:noProof/>
        </w:rPr>
      </w:pPr>
      <w:r>
        <w:rPr>
          <w:b/>
          <w:noProof/>
        </w:rPr>
        <w:t>Dağıtık üretim tesislerinine ait bilgilerin TEİAŞ SCADA sistemine gönderilebilmesi için bu sistemlerin Inavitas entegrasyonunun tamamlanmış olması gerekmektedir.</w:t>
      </w:r>
    </w:p>
    <w:p w:rsidR="00D12288" w:rsidRPr="002D27E4" w:rsidP="007A772C" w14:paraId="18C915EB" w14:textId="24FED1D7">
      <w:pPr>
        <w:spacing w:after="0" w:line="360" w:lineRule="auto"/>
        <w:rPr>
          <w:noProof/>
        </w:rPr>
      </w:pPr>
      <w:r w:rsidRPr="002D27E4">
        <w:rPr>
          <w:noProof/>
        </w:rPr>
        <w:t xml:space="preserve">Teklif edilen işe ait ana iş kalemleri ve süreleri aşağıdaki gibi olacaktır: </w:t>
      </w:r>
    </w:p>
    <w:p w:rsidR="00D12288" w:rsidP="007A772C" w14:paraId="3248A0BD" w14:textId="274B52CC">
      <w:pPr>
        <w:spacing w:after="0" w:line="360" w:lineRule="auto"/>
        <w:rPr>
          <w:b/>
          <w:noProof/>
        </w:rPr>
      </w:pPr>
    </w:p>
    <w:p w:rsidR="00D12288" w:rsidP="007A772C" w14:paraId="0FB41150" w14:textId="0A08DC31">
      <w:pPr>
        <w:spacing w:after="0" w:line="360" w:lineRule="auto"/>
        <w:rPr>
          <w:b/>
          <w:noProof/>
        </w:rPr>
      </w:pPr>
    </w:p>
    <w:tbl>
      <w:tblPr>
        <w:tblStyle w:val="TableGrid"/>
        <w:tblW w:w="0" w:type="auto"/>
        <w:tblLook w:val="04A0"/>
      </w:tblPr>
      <w:tblGrid>
        <w:gridCol w:w="910"/>
        <w:gridCol w:w="4242"/>
        <w:gridCol w:w="2502"/>
        <w:gridCol w:w="2326"/>
      </w:tblGrid>
      <w:tr w14:paraId="165100B2" w14:textId="5E79E832" w:rsidTr="00781AAF">
        <w:tblPrEx>
          <w:tblW w:w="0" w:type="auto"/>
          <w:tblLook w:val="04A0"/>
        </w:tblPrEx>
        <w:tc>
          <w:tcPr>
            <w:tcW w:w="910" w:type="dxa"/>
          </w:tcPr>
          <w:p w:rsidR="00781AAF" w:rsidP="007A772C" w14:paraId="648C75A0" w14:textId="68A5CE77">
            <w:pPr>
              <w:spacing w:line="360" w:lineRule="auto"/>
              <w:rPr>
                <w:b/>
                <w:noProof/>
              </w:rPr>
            </w:pPr>
            <w:r>
              <w:rPr>
                <w:b/>
                <w:noProof/>
              </w:rPr>
              <w:t>Sıra No</w:t>
            </w:r>
          </w:p>
        </w:tc>
        <w:tc>
          <w:tcPr>
            <w:tcW w:w="4242" w:type="dxa"/>
          </w:tcPr>
          <w:p w:rsidR="00781AAF" w:rsidP="007A772C" w14:paraId="7B89728F" w14:textId="5C7C7192">
            <w:pPr>
              <w:spacing w:line="360" w:lineRule="auto"/>
              <w:rPr>
                <w:b/>
                <w:noProof/>
              </w:rPr>
            </w:pPr>
            <w:r>
              <w:rPr>
                <w:b/>
                <w:noProof/>
              </w:rPr>
              <w:t>İş Kalemi Açıklaması</w:t>
            </w:r>
          </w:p>
        </w:tc>
        <w:tc>
          <w:tcPr>
            <w:tcW w:w="2502" w:type="dxa"/>
          </w:tcPr>
          <w:p w:rsidR="00781AAF" w:rsidP="007A772C" w14:paraId="62FCC651" w14:textId="0A4BA053">
            <w:pPr>
              <w:spacing w:line="360" w:lineRule="auto"/>
              <w:rPr>
                <w:b/>
                <w:noProof/>
              </w:rPr>
            </w:pPr>
            <w:r>
              <w:rPr>
                <w:b/>
                <w:noProof/>
              </w:rPr>
              <w:t>Süresi</w:t>
            </w:r>
          </w:p>
        </w:tc>
        <w:tc>
          <w:tcPr>
            <w:tcW w:w="2326" w:type="dxa"/>
          </w:tcPr>
          <w:p w:rsidR="00781AAF" w:rsidP="007A772C" w14:paraId="05CDB270" w14:textId="41E5A8D3">
            <w:pPr>
              <w:spacing w:line="360" w:lineRule="auto"/>
              <w:rPr>
                <w:b/>
                <w:noProof/>
              </w:rPr>
            </w:pPr>
            <w:r>
              <w:rPr>
                <w:b/>
                <w:noProof/>
              </w:rPr>
              <w:t>Sorumlu</w:t>
            </w:r>
          </w:p>
        </w:tc>
      </w:tr>
      <w:tr w14:paraId="4E3ADC52" w14:textId="3F433839" w:rsidTr="00781AAF">
        <w:tblPrEx>
          <w:tblW w:w="0" w:type="auto"/>
          <w:tblLook w:val="04A0"/>
        </w:tblPrEx>
        <w:tc>
          <w:tcPr>
            <w:tcW w:w="910" w:type="dxa"/>
          </w:tcPr>
          <w:p w:rsidR="00781AAF" w:rsidRPr="002212D0" w:rsidP="007A772C" w14:paraId="1A9ACC58" w14:textId="2E196AC4">
            <w:pPr>
              <w:spacing w:line="360" w:lineRule="auto"/>
              <w:rPr>
                <w:noProof/>
              </w:rPr>
            </w:pPr>
            <w:r>
              <w:rPr>
                <w:noProof/>
              </w:rPr>
              <w:t>A1</w:t>
            </w:r>
          </w:p>
        </w:tc>
        <w:tc>
          <w:tcPr>
            <w:tcW w:w="4242" w:type="dxa"/>
          </w:tcPr>
          <w:p w:rsidR="00781AAF" w:rsidRPr="002212D0" w:rsidP="007A772C" w14:paraId="3F9E018B" w14:textId="008D8B0F">
            <w:pPr>
              <w:spacing w:line="360" w:lineRule="auto"/>
              <w:rPr>
                <w:noProof/>
              </w:rPr>
            </w:pPr>
            <w:r>
              <w:rPr>
                <w:noProof/>
              </w:rPr>
              <w:t xml:space="preserve">TEİAŞ ile görüşmelerin yapılması ve tele-informasyon planlarının oluşturulması </w:t>
            </w:r>
          </w:p>
        </w:tc>
        <w:tc>
          <w:tcPr>
            <w:tcW w:w="2502" w:type="dxa"/>
          </w:tcPr>
          <w:p w:rsidR="00781AAF" w:rsidRPr="002212D0" w:rsidP="007A772C" w14:paraId="2BAE0677" w14:textId="617C8D00">
            <w:pPr>
              <w:spacing w:line="360" w:lineRule="auto"/>
              <w:rPr>
                <w:noProof/>
              </w:rPr>
            </w:pPr>
            <w:r>
              <w:rPr>
                <w:noProof/>
              </w:rPr>
              <w:t>2 hafta</w:t>
            </w:r>
          </w:p>
        </w:tc>
        <w:tc>
          <w:tcPr>
            <w:tcW w:w="2326" w:type="dxa"/>
          </w:tcPr>
          <w:p w:rsidR="00781AAF" w:rsidP="007A772C" w14:paraId="10D0ABC4" w14:textId="55B06D9B">
            <w:pPr>
              <w:spacing w:line="360" w:lineRule="auto"/>
              <w:rPr>
                <w:noProof/>
              </w:rPr>
            </w:pPr>
            <w:r>
              <w:rPr>
                <w:noProof/>
              </w:rPr>
              <w:t>Yüklenici</w:t>
            </w:r>
          </w:p>
        </w:tc>
      </w:tr>
      <w:tr w14:paraId="3CEE82B2" w14:textId="305A3580" w:rsidTr="00781AAF">
        <w:tblPrEx>
          <w:tblW w:w="0" w:type="auto"/>
          <w:tblLook w:val="04A0"/>
        </w:tblPrEx>
        <w:tc>
          <w:tcPr>
            <w:tcW w:w="910" w:type="dxa"/>
          </w:tcPr>
          <w:p w:rsidR="00781AAF" w:rsidRPr="002212D0" w:rsidP="007A772C" w14:paraId="3507C24F" w14:textId="0D4721DC">
            <w:pPr>
              <w:spacing w:line="360" w:lineRule="auto"/>
              <w:rPr>
                <w:noProof/>
              </w:rPr>
            </w:pPr>
            <w:r w:rsidR="00FA5B7C">
              <w:rPr>
                <w:noProof/>
              </w:rPr>
              <w:t>A2</w:t>
            </w:r>
          </w:p>
        </w:tc>
        <w:tc>
          <w:tcPr>
            <w:tcW w:w="4242" w:type="dxa"/>
          </w:tcPr>
          <w:p w:rsidR="00781AAF" w:rsidP="007A772C" w14:paraId="05B60F7E" w14:textId="26B29BCA">
            <w:pPr>
              <w:spacing w:line="360" w:lineRule="auto"/>
              <w:rPr>
                <w:noProof/>
              </w:rPr>
            </w:pPr>
            <w:r>
              <w:rPr>
                <w:noProof/>
              </w:rPr>
              <w:t>Haberleşme altyapısının kurulması</w:t>
            </w:r>
          </w:p>
        </w:tc>
        <w:tc>
          <w:tcPr>
            <w:tcW w:w="2502" w:type="dxa"/>
          </w:tcPr>
          <w:p w:rsidR="00781AAF" w:rsidP="007A772C" w14:paraId="347D107E" w14:textId="5E6C7F15">
            <w:pPr>
              <w:spacing w:line="360" w:lineRule="auto"/>
              <w:rPr>
                <w:noProof/>
              </w:rPr>
            </w:pPr>
            <w:r>
              <w:rPr>
                <w:noProof/>
              </w:rPr>
              <w:t>4 hafta</w:t>
            </w:r>
          </w:p>
        </w:tc>
        <w:tc>
          <w:tcPr>
            <w:tcW w:w="2326" w:type="dxa"/>
          </w:tcPr>
          <w:p w:rsidR="00781AAF" w:rsidP="007A772C" w14:paraId="0FC34B4A" w14:textId="186B12A8">
            <w:pPr>
              <w:spacing w:line="360" w:lineRule="auto"/>
              <w:rPr>
                <w:noProof/>
              </w:rPr>
            </w:pPr>
            <w:r>
              <w:rPr>
                <w:noProof/>
              </w:rPr>
              <w:t>UEDAŞ</w:t>
            </w:r>
          </w:p>
        </w:tc>
      </w:tr>
      <w:tr w14:paraId="034E5ADB" w14:textId="77777777" w:rsidTr="00781AAF">
        <w:tblPrEx>
          <w:tblW w:w="0" w:type="auto"/>
          <w:tblLook w:val="04A0"/>
        </w:tblPrEx>
        <w:tc>
          <w:tcPr>
            <w:tcW w:w="910" w:type="dxa"/>
          </w:tcPr>
          <w:p w:rsidR="00781AAF" w:rsidP="007A772C" w14:paraId="2F510837" w14:textId="03D33639">
            <w:pPr>
              <w:spacing w:line="360" w:lineRule="auto"/>
              <w:rPr>
                <w:noProof/>
              </w:rPr>
            </w:pPr>
            <w:r>
              <w:rPr>
                <w:noProof/>
              </w:rPr>
              <w:t>B1</w:t>
            </w:r>
          </w:p>
        </w:tc>
        <w:tc>
          <w:tcPr>
            <w:tcW w:w="4242" w:type="dxa"/>
          </w:tcPr>
          <w:p w:rsidR="00781AAF" w:rsidP="007A772C" w14:paraId="52B4EE23" w14:textId="116E81D7">
            <w:pPr>
              <w:spacing w:line="360" w:lineRule="auto"/>
              <w:rPr>
                <w:noProof/>
              </w:rPr>
            </w:pPr>
            <w:r>
              <w:rPr>
                <w:noProof/>
              </w:rPr>
              <w:t>Dağıtıma gömülü santrallerin Inavitas’ta tanımlanması</w:t>
            </w:r>
          </w:p>
        </w:tc>
        <w:tc>
          <w:tcPr>
            <w:tcW w:w="2502" w:type="dxa"/>
          </w:tcPr>
          <w:p w:rsidR="00781AAF" w:rsidP="007A772C" w14:paraId="02208B7C" w14:textId="5777C4C2">
            <w:pPr>
              <w:spacing w:line="360" w:lineRule="auto"/>
              <w:rPr>
                <w:noProof/>
              </w:rPr>
            </w:pPr>
            <w:r>
              <w:rPr>
                <w:noProof/>
              </w:rPr>
              <w:t>4 hafta</w:t>
            </w:r>
          </w:p>
        </w:tc>
        <w:tc>
          <w:tcPr>
            <w:tcW w:w="2326" w:type="dxa"/>
          </w:tcPr>
          <w:p w:rsidR="00781AAF" w:rsidP="007A772C" w14:paraId="3593D490" w14:textId="0E5FF51B">
            <w:pPr>
              <w:spacing w:line="360" w:lineRule="auto"/>
              <w:rPr>
                <w:noProof/>
              </w:rPr>
            </w:pPr>
            <w:r>
              <w:rPr>
                <w:noProof/>
              </w:rPr>
              <w:t>UEDAŞ</w:t>
            </w:r>
          </w:p>
        </w:tc>
      </w:tr>
      <w:tr w14:paraId="5C7A741F" w14:textId="77777777" w:rsidTr="00781AAF">
        <w:tblPrEx>
          <w:tblW w:w="0" w:type="auto"/>
          <w:tblLook w:val="04A0"/>
        </w:tblPrEx>
        <w:tc>
          <w:tcPr>
            <w:tcW w:w="910" w:type="dxa"/>
          </w:tcPr>
          <w:p w:rsidR="00781AAF" w:rsidP="007A772C" w14:paraId="4D0A8C09" w14:textId="1913E10F">
            <w:pPr>
              <w:spacing w:line="360" w:lineRule="auto"/>
              <w:rPr>
                <w:noProof/>
              </w:rPr>
            </w:pPr>
            <w:r>
              <w:rPr>
                <w:noProof/>
              </w:rPr>
              <w:t>B2</w:t>
            </w:r>
          </w:p>
        </w:tc>
        <w:tc>
          <w:tcPr>
            <w:tcW w:w="4242" w:type="dxa"/>
          </w:tcPr>
          <w:p w:rsidR="00781AAF" w:rsidP="007A772C" w14:paraId="28AB13E8" w14:textId="02691A66">
            <w:pPr>
              <w:spacing w:line="360" w:lineRule="auto"/>
              <w:rPr>
                <w:noProof/>
              </w:rPr>
            </w:pPr>
            <w:r w:rsidR="00F91197">
              <w:rPr>
                <w:noProof/>
              </w:rPr>
              <w:t>ICCP Lisansının Kurulması</w:t>
            </w:r>
          </w:p>
        </w:tc>
        <w:tc>
          <w:tcPr>
            <w:tcW w:w="2502" w:type="dxa"/>
          </w:tcPr>
          <w:p w:rsidR="00781AAF" w:rsidP="007A772C" w14:paraId="46276E91" w14:textId="038BDEFC">
            <w:pPr>
              <w:spacing w:line="360" w:lineRule="auto"/>
              <w:rPr>
                <w:noProof/>
              </w:rPr>
            </w:pPr>
            <w:r>
              <w:rPr>
                <w:noProof/>
              </w:rPr>
              <w:t>2 hafta</w:t>
            </w:r>
          </w:p>
        </w:tc>
        <w:tc>
          <w:tcPr>
            <w:tcW w:w="2326" w:type="dxa"/>
          </w:tcPr>
          <w:p w:rsidR="00781AAF" w:rsidP="007A772C" w14:paraId="71C98EDC" w14:textId="4CCD9BBF">
            <w:pPr>
              <w:spacing w:line="360" w:lineRule="auto"/>
              <w:rPr>
                <w:noProof/>
              </w:rPr>
            </w:pPr>
            <w:r>
              <w:rPr>
                <w:noProof/>
              </w:rPr>
              <w:t>Yüklenici</w:t>
            </w:r>
          </w:p>
        </w:tc>
      </w:tr>
      <w:tr w14:paraId="0B1B5500" w14:textId="77777777" w:rsidTr="00781AAF">
        <w:tblPrEx>
          <w:tblW w:w="0" w:type="auto"/>
          <w:tblLook w:val="04A0"/>
        </w:tblPrEx>
        <w:tc>
          <w:tcPr>
            <w:tcW w:w="910" w:type="dxa"/>
          </w:tcPr>
          <w:p w:rsidR="00781AAF" w:rsidP="007A772C" w14:paraId="2AAE8F00" w14:textId="033D7E79">
            <w:pPr>
              <w:spacing w:line="360" w:lineRule="auto"/>
              <w:rPr>
                <w:noProof/>
              </w:rPr>
            </w:pPr>
            <w:r>
              <w:rPr>
                <w:noProof/>
              </w:rPr>
              <w:t>C1</w:t>
            </w:r>
          </w:p>
        </w:tc>
        <w:tc>
          <w:tcPr>
            <w:tcW w:w="4242" w:type="dxa"/>
          </w:tcPr>
          <w:p w:rsidR="00781AAF" w:rsidP="007A772C" w14:paraId="05B0C760" w14:textId="101D4A3F">
            <w:pPr>
              <w:spacing w:line="360" w:lineRule="auto"/>
              <w:rPr>
                <w:noProof/>
              </w:rPr>
            </w:pPr>
            <w:r>
              <w:rPr>
                <w:noProof/>
              </w:rPr>
              <w:t>TEİAŞ PTP testlerinin yapılması</w:t>
            </w:r>
          </w:p>
        </w:tc>
        <w:tc>
          <w:tcPr>
            <w:tcW w:w="2502" w:type="dxa"/>
          </w:tcPr>
          <w:p w:rsidR="00781AAF" w:rsidP="007A772C" w14:paraId="69DD4F37" w14:textId="765B9172">
            <w:pPr>
              <w:spacing w:line="360" w:lineRule="auto"/>
              <w:rPr>
                <w:noProof/>
              </w:rPr>
            </w:pPr>
            <w:r>
              <w:rPr>
                <w:noProof/>
              </w:rPr>
              <w:t>4 hafta</w:t>
            </w:r>
          </w:p>
        </w:tc>
        <w:tc>
          <w:tcPr>
            <w:tcW w:w="2326" w:type="dxa"/>
          </w:tcPr>
          <w:p w:rsidR="00781AAF" w:rsidP="007A772C" w14:paraId="6A34EAA9" w14:textId="6F675466">
            <w:pPr>
              <w:spacing w:line="360" w:lineRule="auto"/>
              <w:rPr>
                <w:noProof/>
              </w:rPr>
            </w:pPr>
            <w:r>
              <w:rPr>
                <w:noProof/>
              </w:rPr>
              <w:t>Yüklenici</w:t>
            </w:r>
          </w:p>
        </w:tc>
      </w:tr>
      <w:tr w14:paraId="6C5AFDF1" w14:textId="77777777" w:rsidTr="00781AAF">
        <w:tblPrEx>
          <w:tblW w:w="0" w:type="auto"/>
          <w:tblLook w:val="04A0"/>
        </w:tblPrEx>
        <w:tc>
          <w:tcPr>
            <w:tcW w:w="910" w:type="dxa"/>
          </w:tcPr>
          <w:p w:rsidR="00781AAF" w:rsidP="007A772C" w14:paraId="5AF9DEBB" w14:textId="3E059EB0">
            <w:pPr>
              <w:spacing w:line="360" w:lineRule="auto"/>
              <w:rPr>
                <w:noProof/>
              </w:rPr>
            </w:pPr>
            <w:r>
              <w:rPr>
                <w:noProof/>
              </w:rPr>
              <w:t>D1</w:t>
            </w:r>
          </w:p>
        </w:tc>
        <w:tc>
          <w:tcPr>
            <w:tcW w:w="4242" w:type="dxa"/>
          </w:tcPr>
          <w:p w:rsidR="00781AAF" w:rsidP="007A772C" w14:paraId="3EE287CC" w14:textId="286C6FBA">
            <w:pPr>
              <w:spacing w:line="360" w:lineRule="auto"/>
              <w:rPr>
                <w:noProof/>
              </w:rPr>
            </w:pPr>
            <w:r>
              <w:rPr>
                <w:noProof/>
              </w:rPr>
              <w:t>Eksiklerin giderilmesi ve TEİAŞ onayı alınması</w:t>
            </w:r>
          </w:p>
        </w:tc>
        <w:tc>
          <w:tcPr>
            <w:tcW w:w="2502" w:type="dxa"/>
          </w:tcPr>
          <w:p w:rsidR="00781AAF" w:rsidP="007A772C" w14:paraId="13806B1D" w14:textId="08CB8FBD">
            <w:pPr>
              <w:spacing w:line="360" w:lineRule="auto"/>
              <w:rPr>
                <w:noProof/>
              </w:rPr>
            </w:pPr>
            <w:r>
              <w:rPr>
                <w:noProof/>
              </w:rPr>
              <w:t>2 hafta</w:t>
            </w:r>
          </w:p>
        </w:tc>
        <w:tc>
          <w:tcPr>
            <w:tcW w:w="2326" w:type="dxa"/>
          </w:tcPr>
          <w:p w:rsidR="00781AAF" w:rsidP="007A772C" w14:paraId="4099EE62" w14:textId="3A332A6D">
            <w:pPr>
              <w:spacing w:line="360" w:lineRule="auto"/>
              <w:rPr>
                <w:noProof/>
              </w:rPr>
            </w:pPr>
            <w:r>
              <w:rPr>
                <w:noProof/>
              </w:rPr>
              <w:t>Yüklenici</w:t>
            </w:r>
          </w:p>
        </w:tc>
      </w:tr>
    </w:tbl>
    <w:p w:rsidR="00781AAF" w:rsidP="007A772C" w14:paraId="30283239" w14:textId="77777777">
      <w:pPr>
        <w:spacing w:after="0" w:line="360" w:lineRule="auto"/>
        <w:rPr>
          <w:noProof/>
        </w:rPr>
      </w:pPr>
    </w:p>
    <w:p w:rsidR="00781AAF" w:rsidRPr="00781AAF" w:rsidP="007A772C" w14:paraId="67919E8E" w14:textId="366B5A8B">
      <w:pPr>
        <w:spacing w:after="0" w:line="360" w:lineRule="auto"/>
        <w:rPr>
          <w:noProof/>
        </w:rPr>
      </w:pPr>
      <w:r w:rsidRPr="00781AAF">
        <w:rPr>
          <w:noProof/>
        </w:rPr>
        <w:t>İşin toplam süresi 4 hafta olacaktır.</w:t>
      </w:r>
    </w:p>
    <w:p w:rsidR="005F6064" w:rsidP="007A772C" w14:paraId="2BF94250" w14:textId="77777777">
      <w:pPr>
        <w:spacing w:after="0" w:line="360" w:lineRule="auto"/>
        <w:jc w:val="both"/>
        <w:rPr>
          <w:noProof/>
        </w:rPr>
      </w:pPr>
    </w:p>
    <w:sectPr w:rsidSect="007A772C">
      <w:headerReference w:type="default" r:id="rId6"/>
      <w:footerReference w:type="default" r:id="rId7"/>
      <w:headerReference w:type="first" r:id="rId8"/>
      <w:pgSz w:w="11906" w:h="16838"/>
      <w:pgMar w:top="567" w:right="1196" w:bottom="20" w:left="720" w:header="708"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330"/>
      <w:gridCol w:w="3330"/>
      <w:gridCol w:w="3330"/>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TŞ.152</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21.10.2020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21.10.2020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67"/>
      <w:gridCol w:w="6555"/>
    </w:tblGrid>
    <w:tr w14:paraId="778B0D49" w14:textId="77777777" w:rsidTr="00C37ED9">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4201A1" w:rsidRPr="007F36E3" w:rsidP="004201A1" w14:paraId="29300DE4" w14:textId="77777777">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8pt;height:61.8pt" o:oleicon="f" o:ole="">
                <v:imagedata r:id="rId1" o:title=""/>
              </v:shape>
              <o:OLEObject Type="Embed" ProgID="PBrush" ShapeID="_x0000_i2049" DrawAspect="Content" ObjectID="_1664802569" r:id="rId2"/>
            </w:object>
          </w:r>
        </w:p>
      </w:tc>
      <w:tc>
        <w:tcPr>
          <w:tcW w:w="6873" w:type="dxa"/>
          <w:tcBorders>
            <w:top w:val="nil"/>
            <w:left w:val="nil"/>
            <w:right w:val="nil"/>
          </w:tcBorders>
          <w:vAlign w:val="center"/>
        </w:tcPr>
        <w:p w:rsidR="004201A1" w:rsidRPr="00BC2489" w:rsidP="004201A1" w14:paraId="3391B2F4" w14:textId="7CA2BD29">
          <w:pPr>
            <w:pStyle w:val="Header"/>
            <w:spacing w:line="360" w:lineRule="auto"/>
            <w:jc w:val="right"/>
            <w:rPr>
              <w:b/>
              <w:sz w:val="36"/>
              <w:szCs w:val="36"/>
            </w:rPr>
          </w:pPr>
          <w:r>
            <w:rPr>
              <w:b/>
              <w:sz w:val="36"/>
              <w:szCs w:val="36"/>
            </w:rPr>
            <w:t>UEDAŞ ÜRETİM SANTRALLERİ ICCP ENTEGRASYONU TEKNİK ŞARTNAMESİ</w:t>
          </w:r>
        </w:p>
      </w:tc>
    </w:tr>
  </w:tbl>
  <w:p w:rsidR="00716498" w:rsidP="00716498" w14:paraId="3047D3C7" w14:textId="6B9CEAF0">
    <w:pPr>
      <w:pStyle w:val="Header"/>
    </w:pPr>
  </w:p>
  <w:p w:rsidR="00EF7705" w:rsidP="00F56C5B" w14:paraId="4E9437DC" w14:textId="77777777">
    <w:pPr>
      <w:pStyle w:val="Header"/>
      <w:jc w:val="righ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3E72" w14:paraId="1F565F3B" w14:textId="77777777">
    <w:pPr>
      <w:pStyle w:val="Header"/>
    </w:pPr>
    <w:r>
      <w:rPr>
        <w:noProof/>
        <w:lang w:eastAsia="tr-TR"/>
      </w:rPr>
      <w:drawing>
        <wp:inline distT="0" distB="0" distL="0" distR="0">
          <wp:extent cx="2175510" cy="78483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doksLogo_transparan.tif"/>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203992" cy="795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36F9B"/>
    <w:multiLevelType w:val="hybridMultilevel"/>
    <w:tmpl w:val="C4464CD4"/>
    <w:lvl w:ilvl="0">
      <w:start w:val="5"/>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A17334"/>
    <w:multiLevelType w:val="hybridMultilevel"/>
    <w:tmpl w:val="A90CE3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4C1B0F"/>
    <w:multiLevelType w:val="hybridMultilevel"/>
    <w:tmpl w:val="880EE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566053"/>
    <w:multiLevelType w:val="hybridMultilevel"/>
    <w:tmpl w:val="A0463164"/>
    <w:lvl w:ilvl="0">
      <w:start w:val="36"/>
      <w:numFmt w:val="bullet"/>
      <w:lvlText w:val=""/>
      <w:lvlJc w:val="left"/>
      <w:pPr>
        <w:ind w:left="1068" w:hanging="360"/>
      </w:pPr>
      <w:rPr>
        <w:rFonts w:ascii="Symbol" w:hAnsi="Symbol" w:eastAsiaTheme="minorHAnsi"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4">
    <w:nsid w:val="1D0C1729"/>
    <w:multiLevelType w:val="hybridMultilevel"/>
    <w:tmpl w:val="520057B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006643"/>
    <w:multiLevelType w:val="hybridMultilevel"/>
    <w:tmpl w:val="A5D21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263A09"/>
    <w:multiLevelType w:val="hybridMultilevel"/>
    <w:tmpl w:val="48AAF4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301D90"/>
    <w:multiLevelType w:val="hybridMultilevel"/>
    <w:tmpl w:val="DC16B592"/>
    <w:lvl w:ilvl="0">
      <w:start w:val="36"/>
      <w:numFmt w:val="bullet"/>
      <w:lvlText w:val=""/>
      <w:lvlJc w:val="left"/>
      <w:pPr>
        <w:ind w:left="1065" w:hanging="360"/>
      </w:pPr>
      <w:rPr>
        <w:rFonts w:ascii="Symbol" w:hAnsi="Symbol" w:eastAsiaTheme="minorHAnsi"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8">
    <w:nsid w:val="28237A5C"/>
    <w:multiLevelType w:val="hybridMultilevel"/>
    <w:tmpl w:val="B6D00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6239DA"/>
    <w:multiLevelType w:val="hybridMultilevel"/>
    <w:tmpl w:val="5BCAD4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CB26F38"/>
    <w:multiLevelType w:val="hybridMultilevel"/>
    <w:tmpl w:val="B67650B2"/>
    <w:lvl w:ilvl="0">
      <w:start w:val="36"/>
      <w:numFmt w:val="bullet"/>
      <w:lvlText w:val=""/>
      <w:lvlJc w:val="left"/>
      <w:pPr>
        <w:ind w:left="1068" w:hanging="360"/>
      </w:pPr>
      <w:rPr>
        <w:rFonts w:ascii="Symbol" w:hAnsi="Symbol" w:eastAsiaTheme="minorHAnsi"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2E04197E"/>
    <w:multiLevelType w:val="hybridMultilevel"/>
    <w:tmpl w:val="24F8C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CB14B6"/>
    <w:multiLevelType w:val="multilevel"/>
    <w:tmpl w:val="D49615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32052A21"/>
    <w:multiLevelType w:val="hybridMultilevel"/>
    <w:tmpl w:val="3530C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472F63"/>
    <w:multiLevelType w:val="hybridMultilevel"/>
    <w:tmpl w:val="3DC2C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5942184"/>
    <w:multiLevelType w:val="hybridMultilevel"/>
    <w:tmpl w:val="D6202956"/>
    <w:lvl w:ilvl="0">
      <w:start w:val="1"/>
      <w:numFmt w:val="bullet"/>
      <w:lvlText w:val=""/>
      <w:lvlJc w:val="left"/>
      <w:pPr>
        <w:ind w:left="1050" w:hanging="360"/>
      </w:pPr>
      <w:rPr>
        <w:rFonts w:ascii="Symbol" w:hAnsi="Symbol" w:hint="default"/>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16">
    <w:nsid w:val="3836209F"/>
    <w:multiLevelType w:val="hybridMultilevel"/>
    <w:tmpl w:val="E0DE5652"/>
    <w:lvl w:ilvl="0">
      <w:start w:val="5"/>
      <w:numFmt w:val="bullet"/>
      <w:lvlText w:val="-"/>
      <w:lvlJc w:val="left"/>
      <w:pPr>
        <w:ind w:left="720" w:hanging="360"/>
      </w:pPr>
      <w:rPr>
        <w:rFonts w:ascii="Calibri" w:hAnsi="Calibri"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0705EA"/>
    <w:multiLevelType w:val="hybridMultilevel"/>
    <w:tmpl w:val="DD7C5C50"/>
    <w:lvl w:ilvl="0">
      <w:start w:val="5"/>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11748E"/>
    <w:multiLevelType w:val="hybridMultilevel"/>
    <w:tmpl w:val="E89E8D92"/>
    <w:lvl w:ilvl="0">
      <w:start w:val="0"/>
      <w:numFmt w:val="bullet"/>
      <w:lvlText w:val="-"/>
      <w:lvlJc w:val="left"/>
      <w:pPr>
        <w:ind w:left="720" w:hanging="360"/>
      </w:pPr>
      <w:rPr>
        <w:rFonts w:ascii="Verdana" w:hAnsi="Verdana" w:eastAsiaTheme="majorEastAsia"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4F578A"/>
    <w:multiLevelType w:val="hybridMultilevel"/>
    <w:tmpl w:val="CBE0DEA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41632710"/>
    <w:multiLevelType w:val="hybridMultilevel"/>
    <w:tmpl w:val="A7C83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FD2F8F"/>
    <w:multiLevelType w:val="hybridMultilevel"/>
    <w:tmpl w:val="0B003B3E"/>
    <w:lvl w:ilvl="0">
      <w:start w:val="0"/>
      <w:numFmt w:val="bullet"/>
      <w:lvlText w:val=""/>
      <w:lvlJc w:val="left"/>
      <w:pPr>
        <w:ind w:left="1068" w:hanging="360"/>
      </w:pPr>
      <w:rPr>
        <w:rFonts w:ascii="Wingdings" w:hAnsi="Wingdings" w:eastAsiaTheme="minorHAnsi" w:cs="Arial" w:hint="default"/>
        <w:b/>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2">
    <w:nsid w:val="47E014F3"/>
    <w:multiLevelType w:val="hybridMultilevel"/>
    <w:tmpl w:val="24F8C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C463BA"/>
    <w:multiLevelType w:val="hybridMultilevel"/>
    <w:tmpl w:val="319EE366"/>
    <w:lvl w:ilvl="0">
      <w:start w:val="37"/>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510C1B"/>
    <w:multiLevelType w:val="multilevel"/>
    <w:tmpl w:val="AC222550"/>
    <w:lvl w:ilvl="0">
      <w:start w:val="1"/>
      <w:numFmt w:val="decimal"/>
      <w:lvlText w:val="%1."/>
      <w:lvlJc w:val="left"/>
      <w:pPr>
        <w:ind w:left="360"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9B73A4"/>
    <w:multiLevelType w:val="multilevel"/>
    <w:tmpl w:val="34DE6F18"/>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095604"/>
    <w:multiLevelType w:val="hybridMultilevel"/>
    <w:tmpl w:val="2618C2DC"/>
    <w:lvl w:ilvl="0">
      <w:start w:val="0"/>
      <w:numFmt w:val="bullet"/>
      <w:lvlText w:val="-"/>
      <w:lvlJc w:val="left"/>
      <w:pPr>
        <w:ind w:left="720" w:hanging="360"/>
      </w:pPr>
      <w:rPr>
        <w:rFonts w:ascii="Verdana" w:hAnsi="Verdana" w:eastAsiaTheme="majorEastAsia"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F95039"/>
    <w:multiLevelType w:val="hybridMultilevel"/>
    <w:tmpl w:val="8B6A0A2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nsid w:val="62A9437D"/>
    <w:multiLevelType w:val="hybridMultilevel"/>
    <w:tmpl w:val="AFE6A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FF214C"/>
    <w:multiLevelType w:val="hybridMultilevel"/>
    <w:tmpl w:val="07B863C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6C926FBC"/>
    <w:multiLevelType w:val="hybridMultilevel"/>
    <w:tmpl w:val="85860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23071F"/>
    <w:multiLevelType w:val="hybridMultilevel"/>
    <w:tmpl w:val="CEA64E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F50823"/>
    <w:multiLevelType w:val="hybridMultilevel"/>
    <w:tmpl w:val="B3DE04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3527121"/>
    <w:multiLevelType w:val="hybridMultilevel"/>
    <w:tmpl w:val="C04480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7B49624E"/>
    <w:multiLevelType w:val="hybridMultilevel"/>
    <w:tmpl w:val="3192FF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1"/>
  </w:num>
  <w:num w:numId="5">
    <w:abstractNumId w:val="20"/>
  </w:num>
  <w:num w:numId="6">
    <w:abstractNumId w:val="0"/>
  </w:num>
  <w:num w:numId="7">
    <w:abstractNumId w:val="17"/>
  </w:num>
  <w:num w:numId="8">
    <w:abstractNumId w:val="23"/>
  </w:num>
  <w:num w:numId="9">
    <w:abstractNumId w:val="19"/>
  </w:num>
  <w:num w:numId="10">
    <w:abstractNumId w:val="27"/>
  </w:num>
  <w:num w:numId="11">
    <w:abstractNumId w:val="29"/>
  </w:num>
  <w:num w:numId="12">
    <w:abstractNumId w:val="13"/>
  </w:num>
  <w:num w:numId="13">
    <w:abstractNumId w:val="6"/>
  </w:num>
  <w:num w:numId="14">
    <w:abstractNumId w:val="16"/>
  </w:num>
  <w:num w:numId="15">
    <w:abstractNumId w:val="24"/>
  </w:num>
  <w:num w:numId="16">
    <w:abstractNumId w:val="15"/>
  </w:num>
  <w:num w:numId="17">
    <w:abstractNumId w:val="25"/>
  </w:num>
  <w:num w:numId="18">
    <w:abstractNumId w:val="4"/>
  </w:num>
  <w:num w:numId="19">
    <w:abstractNumId w:val="34"/>
  </w:num>
  <w:num w:numId="20">
    <w:abstractNumId w:val="8"/>
  </w:num>
  <w:num w:numId="21">
    <w:abstractNumId w:val="18"/>
  </w:num>
  <w:num w:numId="22">
    <w:abstractNumId w:val="5"/>
  </w:num>
  <w:num w:numId="23">
    <w:abstractNumId w:val="1"/>
  </w:num>
  <w:num w:numId="24">
    <w:abstractNumId w:val="28"/>
  </w:num>
  <w:num w:numId="25">
    <w:abstractNumId w:val="26"/>
  </w:num>
  <w:num w:numId="26">
    <w:abstractNumId w:val="12"/>
  </w:num>
  <w:num w:numId="27">
    <w:abstractNumId w:val="33"/>
  </w:num>
  <w:num w:numId="28">
    <w:abstractNumId w:val="9"/>
  </w:num>
  <w:num w:numId="29">
    <w:abstractNumId w:val="32"/>
  </w:num>
  <w:num w:numId="30">
    <w:abstractNumId w:val="2"/>
  </w:num>
  <w:num w:numId="31">
    <w:abstractNumId w:val="31"/>
  </w:num>
  <w:num w:numId="32">
    <w:abstractNumId w:val="14"/>
  </w:num>
  <w:num w:numId="33">
    <w:abstractNumId w:val="3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B"/>
    <w:rsid w:val="00000876"/>
    <w:rsid w:val="00001379"/>
    <w:rsid w:val="000013B0"/>
    <w:rsid w:val="0000280F"/>
    <w:rsid w:val="00005D76"/>
    <w:rsid w:val="000062CF"/>
    <w:rsid w:val="00006701"/>
    <w:rsid w:val="00011144"/>
    <w:rsid w:val="00011915"/>
    <w:rsid w:val="00012FA4"/>
    <w:rsid w:val="00014D5B"/>
    <w:rsid w:val="00017B52"/>
    <w:rsid w:val="000200FC"/>
    <w:rsid w:val="00021782"/>
    <w:rsid w:val="00021F58"/>
    <w:rsid w:val="0002390B"/>
    <w:rsid w:val="00026CC2"/>
    <w:rsid w:val="0002748A"/>
    <w:rsid w:val="0003119C"/>
    <w:rsid w:val="0003140C"/>
    <w:rsid w:val="00032C36"/>
    <w:rsid w:val="0003321E"/>
    <w:rsid w:val="00034780"/>
    <w:rsid w:val="00040074"/>
    <w:rsid w:val="00041A1B"/>
    <w:rsid w:val="00041AA3"/>
    <w:rsid w:val="00042720"/>
    <w:rsid w:val="00045912"/>
    <w:rsid w:val="00046178"/>
    <w:rsid w:val="000479C6"/>
    <w:rsid w:val="00050299"/>
    <w:rsid w:val="0005107B"/>
    <w:rsid w:val="000518B1"/>
    <w:rsid w:val="00052237"/>
    <w:rsid w:val="00055994"/>
    <w:rsid w:val="000561CB"/>
    <w:rsid w:val="000578F3"/>
    <w:rsid w:val="00061353"/>
    <w:rsid w:val="00062DBD"/>
    <w:rsid w:val="000645EA"/>
    <w:rsid w:val="00064A87"/>
    <w:rsid w:val="00065718"/>
    <w:rsid w:val="000677A7"/>
    <w:rsid w:val="00074119"/>
    <w:rsid w:val="000750CD"/>
    <w:rsid w:val="00075DAE"/>
    <w:rsid w:val="00080578"/>
    <w:rsid w:val="0008074F"/>
    <w:rsid w:val="00084D30"/>
    <w:rsid w:val="00086E6A"/>
    <w:rsid w:val="00087E1A"/>
    <w:rsid w:val="000909A1"/>
    <w:rsid w:val="00091410"/>
    <w:rsid w:val="00092732"/>
    <w:rsid w:val="00093A99"/>
    <w:rsid w:val="000A0589"/>
    <w:rsid w:val="000A148E"/>
    <w:rsid w:val="000A2723"/>
    <w:rsid w:val="000A2D14"/>
    <w:rsid w:val="000A43F1"/>
    <w:rsid w:val="000A4C53"/>
    <w:rsid w:val="000A57E1"/>
    <w:rsid w:val="000A5F40"/>
    <w:rsid w:val="000A6929"/>
    <w:rsid w:val="000A6C9E"/>
    <w:rsid w:val="000A7151"/>
    <w:rsid w:val="000B083E"/>
    <w:rsid w:val="000B2197"/>
    <w:rsid w:val="000B3441"/>
    <w:rsid w:val="000B3D81"/>
    <w:rsid w:val="000B51B4"/>
    <w:rsid w:val="000B6B12"/>
    <w:rsid w:val="000B7978"/>
    <w:rsid w:val="000B7980"/>
    <w:rsid w:val="000C1130"/>
    <w:rsid w:val="000C2061"/>
    <w:rsid w:val="000C302E"/>
    <w:rsid w:val="000C5D9C"/>
    <w:rsid w:val="000C6921"/>
    <w:rsid w:val="000D2032"/>
    <w:rsid w:val="000D7B46"/>
    <w:rsid w:val="000E0A3E"/>
    <w:rsid w:val="000E1CD0"/>
    <w:rsid w:val="000E2402"/>
    <w:rsid w:val="000E2D8D"/>
    <w:rsid w:val="000E5B23"/>
    <w:rsid w:val="000F1AA0"/>
    <w:rsid w:val="000F1FF3"/>
    <w:rsid w:val="000F2186"/>
    <w:rsid w:val="000F4B41"/>
    <w:rsid w:val="000F53BF"/>
    <w:rsid w:val="000F672A"/>
    <w:rsid w:val="000F6889"/>
    <w:rsid w:val="000F7670"/>
    <w:rsid w:val="00100A12"/>
    <w:rsid w:val="00100BF6"/>
    <w:rsid w:val="001015FD"/>
    <w:rsid w:val="0010198A"/>
    <w:rsid w:val="00103139"/>
    <w:rsid w:val="00103149"/>
    <w:rsid w:val="00103F13"/>
    <w:rsid w:val="00105133"/>
    <w:rsid w:val="00105E35"/>
    <w:rsid w:val="0010607C"/>
    <w:rsid w:val="00106C21"/>
    <w:rsid w:val="00106C84"/>
    <w:rsid w:val="0011068A"/>
    <w:rsid w:val="00112674"/>
    <w:rsid w:val="00116AE7"/>
    <w:rsid w:val="00122706"/>
    <w:rsid w:val="00124352"/>
    <w:rsid w:val="001250C0"/>
    <w:rsid w:val="00127A50"/>
    <w:rsid w:val="00127D9D"/>
    <w:rsid w:val="001308D1"/>
    <w:rsid w:val="001329FD"/>
    <w:rsid w:val="00133506"/>
    <w:rsid w:val="0013537B"/>
    <w:rsid w:val="00137810"/>
    <w:rsid w:val="00140449"/>
    <w:rsid w:val="00141E79"/>
    <w:rsid w:val="0014238E"/>
    <w:rsid w:val="00142C33"/>
    <w:rsid w:val="00143360"/>
    <w:rsid w:val="00143F31"/>
    <w:rsid w:val="00144342"/>
    <w:rsid w:val="00144EF9"/>
    <w:rsid w:val="00146BF1"/>
    <w:rsid w:val="001473A8"/>
    <w:rsid w:val="00147F0D"/>
    <w:rsid w:val="00152F1D"/>
    <w:rsid w:val="001600CD"/>
    <w:rsid w:val="00160BD3"/>
    <w:rsid w:val="00161BBB"/>
    <w:rsid w:val="00162A98"/>
    <w:rsid w:val="0016434E"/>
    <w:rsid w:val="00164945"/>
    <w:rsid w:val="00165247"/>
    <w:rsid w:val="00165C78"/>
    <w:rsid w:val="00166614"/>
    <w:rsid w:val="001667A3"/>
    <w:rsid w:val="00171431"/>
    <w:rsid w:val="001714AD"/>
    <w:rsid w:val="001728E4"/>
    <w:rsid w:val="0017421E"/>
    <w:rsid w:val="001746A2"/>
    <w:rsid w:val="0017628C"/>
    <w:rsid w:val="0017652C"/>
    <w:rsid w:val="00182CA1"/>
    <w:rsid w:val="00184C00"/>
    <w:rsid w:val="00185A15"/>
    <w:rsid w:val="00187E79"/>
    <w:rsid w:val="00191051"/>
    <w:rsid w:val="00193AA6"/>
    <w:rsid w:val="00197281"/>
    <w:rsid w:val="00197735"/>
    <w:rsid w:val="001A0BC2"/>
    <w:rsid w:val="001A2B5D"/>
    <w:rsid w:val="001A2EA7"/>
    <w:rsid w:val="001A3147"/>
    <w:rsid w:val="001A58B1"/>
    <w:rsid w:val="001A6677"/>
    <w:rsid w:val="001A724F"/>
    <w:rsid w:val="001B069E"/>
    <w:rsid w:val="001B1ED0"/>
    <w:rsid w:val="001B30DE"/>
    <w:rsid w:val="001B4A9A"/>
    <w:rsid w:val="001B4D06"/>
    <w:rsid w:val="001B50EB"/>
    <w:rsid w:val="001C0F81"/>
    <w:rsid w:val="001C1859"/>
    <w:rsid w:val="001C1BC1"/>
    <w:rsid w:val="001C1C6A"/>
    <w:rsid w:val="001C51D9"/>
    <w:rsid w:val="001C5C26"/>
    <w:rsid w:val="001D2075"/>
    <w:rsid w:val="001D272F"/>
    <w:rsid w:val="001D2871"/>
    <w:rsid w:val="001D2986"/>
    <w:rsid w:val="001D2C43"/>
    <w:rsid w:val="001D2FB6"/>
    <w:rsid w:val="001D387B"/>
    <w:rsid w:val="001E122A"/>
    <w:rsid w:val="001E4183"/>
    <w:rsid w:val="001E66CC"/>
    <w:rsid w:val="001E798E"/>
    <w:rsid w:val="001F0CFB"/>
    <w:rsid w:val="001F6C66"/>
    <w:rsid w:val="001F77D6"/>
    <w:rsid w:val="0020058E"/>
    <w:rsid w:val="00200BC6"/>
    <w:rsid w:val="00201FCA"/>
    <w:rsid w:val="00202533"/>
    <w:rsid w:val="00202705"/>
    <w:rsid w:val="00202E47"/>
    <w:rsid w:val="002030F9"/>
    <w:rsid w:val="00203982"/>
    <w:rsid w:val="0020684C"/>
    <w:rsid w:val="00210688"/>
    <w:rsid w:val="00211D49"/>
    <w:rsid w:val="0021401C"/>
    <w:rsid w:val="0021523D"/>
    <w:rsid w:val="002164E9"/>
    <w:rsid w:val="00216D33"/>
    <w:rsid w:val="002176CA"/>
    <w:rsid w:val="00221093"/>
    <w:rsid w:val="002212D0"/>
    <w:rsid w:val="002215C9"/>
    <w:rsid w:val="002223E3"/>
    <w:rsid w:val="00222541"/>
    <w:rsid w:val="0022446B"/>
    <w:rsid w:val="00224BB2"/>
    <w:rsid w:val="00226992"/>
    <w:rsid w:val="00226BA6"/>
    <w:rsid w:val="00230AE7"/>
    <w:rsid w:val="002311AB"/>
    <w:rsid w:val="0023173A"/>
    <w:rsid w:val="00231E68"/>
    <w:rsid w:val="00232050"/>
    <w:rsid w:val="00233DFF"/>
    <w:rsid w:val="0023498E"/>
    <w:rsid w:val="00234FE4"/>
    <w:rsid w:val="00236C7E"/>
    <w:rsid w:val="002439DB"/>
    <w:rsid w:val="002529F0"/>
    <w:rsid w:val="00254CE2"/>
    <w:rsid w:val="002552CC"/>
    <w:rsid w:val="002564C2"/>
    <w:rsid w:val="00262800"/>
    <w:rsid w:val="002629D7"/>
    <w:rsid w:val="0027247C"/>
    <w:rsid w:val="00273C9F"/>
    <w:rsid w:val="002741C7"/>
    <w:rsid w:val="0027522E"/>
    <w:rsid w:val="00276816"/>
    <w:rsid w:val="0027774B"/>
    <w:rsid w:val="0027775F"/>
    <w:rsid w:val="00281054"/>
    <w:rsid w:val="002823E7"/>
    <w:rsid w:val="002828AB"/>
    <w:rsid w:val="00283008"/>
    <w:rsid w:val="002854FB"/>
    <w:rsid w:val="0028670C"/>
    <w:rsid w:val="00290016"/>
    <w:rsid w:val="002911C9"/>
    <w:rsid w:val="002912D5"/>
    <w:rsid w:val="00295777"/>
    <w:rsid w:val="0029649B"/>
    <w:rsid w:val="00297520"/>
    <w:rsid w:val="002978AF"/>
    <w:rsid w:val="00297B21"/>
    <w:rsid w:val="002A10C8"/>
    <w:rsid w:val="002A1401"/>
    <w:rsid w:val="002A313B"/>
    <w:rsid w:val="002A4C05"/>
    <w:rsid w:val="002A5A49"/>
    <w:rsid w:val="002A5CA7"/>
    <w:rsid w:val="002B003E"/>
    <w:rsid w:val="002B08F2"/>
    <w:rsid w:val="002B1991"/>
    <w:rsid w:val="002B1BF3"/>
    <w:rsid w:val="002B259D"/>
    <w:rsid w:val="002B2A89"/>
    <w:rsid w:val="002B436B"/>
    <w:rsid w:val="002B5625"/>
    <w:rsid w:val="002B5D0A"/>
    <w:rsid w:val="002B7E22"/>
    <w:rsid w:val="002C0576"/>
    <w:rsid w:val="002C2181"/>
    <w:rsid w:val="002C2AD7"/>
    <w:rsid w:val="002C3BC1"/>
    <w:rsid w:val="002C531D"/>
    <w:rsid w:val="002C53C8"/>
    <w:rsid w:val="002C6316"/>
    <w:rsid w:val="002C7D04"/>
    <w:rsid w:val="002D0C3B"/>
    <w:rsid w:val="002D27E4"/>
    <w:rsid w:val="002D3B6E"/>
    <w:rsid w:val="002D4023"/>
    <w:rsid w:val="002D40F3"/>
    <w:rsid w:val="002D59BD"/>
    <w:rsid w:val="002D69F0"/>
    <w:rsid w:val="002D777D"/>
    <w:rsid w:val="002D78AE"/>
    <w:rsid w:val="002D7FDF"/>
    <w:rsid w:val="002E00A4"/>
    <w:rsid w:val="002E26DB"/>
    <w:rsid w:val="002E3AAA"/>
    <w:rsid w:val="002E4164"/>
    <w:rsid w:val="002E7E7D"/>
    <w:rsid w:val="002F2330"/>
    <w:rsid w:val="002F3637"/>
    <w:rsid w:val="002F47A6"/>
    <w:rsid w:val="002F5F27"/>
    <w:rsid w:val="002F6115"/>
    <w:rsid w:val="002F68D6"/>
    <w:rsid w:val="0030139C"/>
    <w:rsid w:val="003013B8"/>
    <w:rsid w:val="00303A39"/>
    <w:rsid w:val="00304B71"/>
    <w:rsid w:val="00306716"/>
    <w:rsid w:val="0031083D"/>
    <w:rsid w:val="00312BF8"/>
    <w:rsid w:val="00313ECD"/>
    <w:rsid w:val="00314E73"/>
    <w:rsid w:val="003170C0"/>
    <w:rsid w:val="0031780B"/>
    <w:rsid w:val="00321346"/>
    <w:rsid w:val="00322211"/>
    <w:rsid w:val="00322431"/>
    <w:rsid w:val="00322C44"/>
    <w:rsid w:val="00325A00"/>
    <w:rsid w:val="003260E0"/>
    <w:rsid w:val="00327346"/>
    <w:rsid w:val="00331318"/>
    <w:rsid w:val="00331ED7"/>
    <w:rsid w:val="0033316D"/>
    <w:rsid w:val="003339C8"/>
    <w:rsid w:val="00335D28"/>
    <w:rsid w:val="00336B9E"/>
    <w:rsid w:val="00340C53"/>
    <w:rsid w:val="00341472"/>
    <w:rsid w:val="003422F5"/>
    <w:rsid w:val="00343DA5"/>
    <w:rsid w:val="00346729"/>
    <w:rsid w:val="003467B0"/>
    <w:rsid w:val="00347F39"/>
    <w:rsid w:val="00350246"/>
    <w:rsid w:val="00351316"/>
    <w:rsid w:val="00351C73"/>
    <w:rsid w:val="00353AA4"/>
    <w:rsid w:val="00354AAB"/>
    <w:rsid w:val="003561C2"/>
    <w:rsid w:val="0035659A"/>
    <w:rsid w:val="00356792"/>
    <w:rsid w:val="00357885"/>
    <w:rsid w:val="003578C5"/>
    <w:rsid w:val="003600F5"/>
    <w:rsid w:val="003645CB"/>
    <w:rsid w:val="0036490C"/>
    <w:rsid w:val="00366E24"/>
    <w:rsid w:val="0037231A"/>
    <w:rsid w:val="00380845"/>
    <w:rsid w:val="00380D10"/>
    <w:rsid w:val="00381D58"/>
    <w:rsid w:val="00386AC7"/>
    <w:rsid w:val="003A0D6A"/>
    <w:rsid w:val="003A36B5"/>
    <w:rsid w:val="003A4CA5"/>
    <w:rsid w:val="003A7717"/>
    <w:rsid w:val="003B25EA"/>
    <w:rsid w:val="003B2F59"/>
    <w:rsid w:val="003B396B"/>
    <w:rsid w:val="003B3BC6"/>
    <w:rsid w:val="003B3DEA"/>
    <w:rsid w:val="003B4BBA"/>
    <w:rsid w:val="003B59F5"/>
    <w:rsid w:val="003C006D"/>
    <w:rsid w:val="003C0D16"/>
    <w:rsid w:val="003C18C5"/>
    <w:rsid w:val="003C1D2C"/>
    <w:rsid w:val="003C41FE"/>
    <w:rsid w:val="003C5861"/>
    <w:rsid w:val="003C5AF0"/>
    <w:rsid w:val="003C5B59"/>
    <w:rsid w:val="003C672D"/>
    <w:rsid w:val="003C7B5F"/>
    <w:rsid w:val="003D0253"/>
    <w:rsid w:val="003D0C67"/>
    <w:rsid w:val="003D313A"/>
    <w:rsid w:val="003D3724"/>
    <w:rsid w:val="003D4C01"/>
    <w:rsid w:val="003D6332"/>
    <w:rsid w:val="003D6E44"/>
    <w:rsid w:val="003D744C"/>
    <w:rsid w:val="003E0017"/>
    <w:rsid w:val="003E1E1D"/>
    <w:rsid w:val="003E33D7"/>
    <w:rsid w:val="003E3568"/>
    <w:rsid w:val="003E4F7A"/>
    <w:rsid w:val="003E72FF"/>
    <w:rsid w:val="003E79DA"/>
    <w:rsid w:val="003E7EBC"/>
    <w:rsid w:val="003F21D5"/>
    <w:rsid w:val="003F3F39"/>
    <w:rsid w:val="003F5853"/>
    <w:rsid w:val="003F5890"/>
    <w:rsid w:val="003F69A6"/>
    <w:rsid w:val="003F6B3C"/>
    <w:rsid w:val="00405948"/>
    <w:rsid w:val="0041006A"/>
    <w:rsid w:val="004104CB"/>
    <w:rsid w:val="0041092C"/>
    <w:rsid w:val="00410E7A"/>
    <w:rsid w:val="00412A47"/>
    <w:rsid w:val="00412E61"/>
    <w:rsid w:val="004131F3"/>
    <w:rsid w:val="00413216"/>
    <w:rsid w:val="00414230"/>
    <w:rsid w:val="00414384"/>
    <w:rsid w:val="0041695C"/>
    <w:rsid w:val="004170A8"/>
    <w:rsid w:val="004201A1"/>
    <w:rsid w:val="00420344"/>
    <w:rsid w:val="00420B58"/>
    <w:rsid w:val="004217BE"/>
    <w:rsid w:val="00425FDD"/>
    <w:rsid w:val="004272C1"/>
    <w:rsid w:val="004305DD"/>
    <w:rsid w:val="00433139"/>
    <w:rsid w:val="0043462A"/>
    <w:rsid w:val="00435D40"/>
    <w:rsid w:val="00440DB1"/>
    <w:rsid w:val="00441832"/>
    <w:rsid w:val="004418CF"/>
    <w:rsid w:val="004434F9"/>
    <w:rsid w:val="0044386B"/>
    <w:rsid w:val="00444441"/>
    <w:rsid w:val="00444F33"/>
    <w:rsid w:val="004472B4"/>
    <w:rsid w:val="00447BFC"/>
    <w:rsid w:val="004502FE"/>
    <w:rsid w:val="00451BF0"/>
    <w:rsid w:val="00452498"/>
    <w:rsid w:val="00453025"/>
    <w:rsid w:val="004547B6"/>
    <w:rsid w:val="00455A02"/>
    <w:rsid w:val="0045754A"/>
    <w:rsid w:val="00457A31"/>
    <w:rsid w:val="00457AE6"/>
    <w:rsid w:val="00461687"/>
    <w:rsid w:val="00463921"/>
    <w:rsid w:val="00464302"/>
    <w:rsid w:val="00464CBE"/>
    <w:rsid w:val="004657A8"/>
    <w:rsid w:val="00467EE3"/>
    <w:rsid w:val="00470110"/>
    <w:rsid w:val="00473A30"/>
    <w:rsid w:val="004752C5"/>
    <w:rsid w:val="00475F3D"/>
    <w:rsid w:val="00477DAB"/>
    <w:rsid w:val="00477EBD"/>
    <w:rsid w:val="00481133"/>
    <w:rsid w:val="00482538"/>
    <w:rsid w:val="00482E16"/>
    <w:rsid w:val="00485FB6"/>
    <w:rsid w:val="004867AC"/>
    <w:rsid w:val="00487608"/>
    <w:rsid w:val="00490C6C"/>
    <w:rsid w:val="004910C9"/>
    <w:rsid w:val="00492340"/>
    <w:rsid w:val="00493CA9"/>
    <w:rsid w:val="00493D06"/>
    <w:rsid w:val="00495D82"/>
    <w:rsid w:val="0049689C"/>
    <w:rsid w:val="004A25A6"/>
    <w:rsid w:val="004A3DD3"/>
    <w:rsid w:val="004A7641"/>
    <w:rsid w:val="004A7AF0"/>
    <w:rsid w:val="004B0257"/>
    <w:rsid w:val="004B201F"/>
    <w:rsid w:val="004B247C"/>
    <w:rsid w:val="004B46A7"/>
    <w:rsid w:val="004B6260"/>
    <w:rsid w:val="004B6F08"/>
    <w:rsid w:val="004C15B1"/>
    <w:rsid w:val="004C556B"/>
    <w:rsid w:val="004C56A3"/>
    <w:rsid w:val="004C66E0"/>
    <w:rsid w:val="004C7E08"/>
    <w:rsid w:val="004D0E7A"/>
    <w:rsid w:val="004D11E9"/>
    <w:rsid w:val="004D4AA3"/>
    <w:rsid w:val="004D548F"/>
    <w:rsid w:val="004D7317"/>
    <w:rsid w:val="004E205A"/>
    <w:rsid w:val="004E2C44"/>
    <w:rsid w:val="004E6B4A"/>
    <w:rsid w:val="004E7B09"/>
    <w:rsid w:val="004F0C15"/>
    <w:rsid w:val="004F1348"/>
    <w:rsid w:val="004F759C"/>
    <w:rsid w:val="0050038D"/>
    <w:rsid w:val="005011B1"/>
    <w:rsid w:val="00501E5C"/>
    <w:rsid w:val="0050349E"/>
    <w:rsid w:val="005044AD"/>
    <w:rsid w:val="00505A13"/>
    <w:rsid w:val="0050638B"/>
    <w:rsid w:val="00507300"/>
    <w:rsid w:val="00507E3B"/>
    <w:rsid w:val="005105D6"/>
    <w:rsid w:val="00511A15"/>
    <w:rsid w:val="005128BB"/>
    <w:rsid w:val="00512E5B"/>
    <w:rsid w:val="00513656"/>
    <w:rsid w:val="00516E31"/>
    <w:rsid w:val="00517715"/>
    <w:rsid w:val="00517ED4"/>
    <w:rsid w:val="00521445"/>
    <w:rsid w:val="005253D4"/>
    <w:rsid w:val="005262E4"/>
    <w:rsid w:val="00527480"/>
    <w:rsid w:val="00527ACC"/>
    <w:rsid w:val="005304EB"/>
    <w:rsid w:val="0053258E"/>
    <w:rsid w:val="005342F5"/>
    <w:rsid w:val="0053606F"/>
    <w:rsid w:val="00537210"/>
    <w:rsid w:val="005403A5"/>
    <w:rsid w:val="00540C36"/>
    <w:rsid w:val="00540EFF"/>
    <w:rsid w:val="00541357"/>
    <w:rsid w:val="00541578"/>
    <w:rsid w:val="00541BF4"/>
    <w:rsid w:val="00542611"/>
    <w:rsid w:val="00542877"/>
    <w:rsid w:val="00544820"/>
    <w:rsid w:val="005449CD"/>
    <w:rsid w:val="0054670F"/>
    <w:rsid w:val="0054743A"/>
    <w:rsid w:val="005476BC"/>
    <w:rsid w:val="005526E4"/>
    <w:rsid w:val="0055274C"/>
    <w:rsid w:val="00554624"/>
    <w:rsid w:val="005546B8"/>
    <w:rsid w:val="00555403"/>
    <w:rsid w:val="0056128B"/>
    <w:rsid w:val="005619FA"/>
    <w:rsid w:val="00563527"/>
    <w:rsid w:val="00565D07"/>
    <w:rsid w:val="005667D1"/>
    <w:rsid w:val="005667F2"/>
    <w:rsid w:val="00567A64"/>
    <w:rsid w:val="00572686"/>
    <w:rsid w:val="00574735"/>
    <w:rsid w:val="005754AF"/>
    <w:rsid w:val="00576ADC"/>
    <w:rsid w:val="00576B24"/>
    <w:rsid w:val="005824EA"/>
    <w:rsid w:val="00582795"/>
    <w:rsid w:val="00585398"/>
    <w:rsid w:val="00586185"/>
    <w:rsid w:val="00587C4C"/>
    <w:rsid w:val="00590E97"/>
    <w:rsid w:val="00592D45"/>
    <w:rsid w:val="005933EE"/>
    <w:rsid w:val="00595AA3"/>
    <w:rsid w:val="00596392"/>
    <w:rsid w:val="00597299"/>
    <w:rsid w:val="005A17FC"/>
    <w:rsid w:val="005A1EBB"/>
    <w:rsid w:val="005A27E0"/>
    <w:rsid w:val="005A31E1"/>
    <w:rsid w:val="005A4912"/>
    <w:rsid w:val="005B1D37"/>
    <w:rsid w:val="005B1E54"/>
    <w:rsid w:val="005B3396"/>
    <w:rsid w:val="005B756E"/>
    <w:rsid w:val="005B7C39"/>
    <w:rsid w:val="005C0F3E"/>
    <w:rsid w:val="005C34F4"/>
    <w:rsid w:val="005C3BEE"/>
    <w:rsid w:val="005C60C5"/>
    <w:rsid w:val="005C7F51"/>
    <w:rsid w:val="005C7FF5"/>
    <w:rsid w:val="005D0F63"/>
    <w:rsid w:val="005D14C1"/>
    <w:rsid w:val="005D1F3A"/>
    <w:rsid w:val="005D3153"/>
    <w:rsid w:val="005D3E72"/>
    <w:rsid w:val="005D4477"/>
    <w:rsid w:val="005D59F5"/>
    <w:rsid w:val="005D64A0"/>
    <w:rsid w:val="005D7691"/>
    <w:rsid w:val="005E06BA"/>
    <w:rsid w:val="005E31D1"/>
    <w:rsid w:val="005E5475"/>
    <w:rsid w:val="005E5966"/>
    <w:rsid w:val="005E5AC0"/>
    <w:rsid w:val="005E7906"/>
    <w:rsid w:val="005F0066"/>
    <w:rsid w:val="005F0A2E"/>
    <w:rsid w:val="005F27C1"/>
    <w:rsid w:val="005F6064"/>
    <w:rsid w:val="005F7D17"/>
    <w:rsid w:val="006008BF"/>
    <w:rsid w:val="006027A4"/>
    <w:rsid w:val="00605E3A"/>
    <w:rsid w:val="00614FFC"/>
    <w:rsid w:val="00616816"/>
    <w:rsid w:val="00617FC0"/>
    <w:rsid w:val="00621CD4"/>
    <w:rsid w:val="00624EBA"/>
    <w:rsid w:val="00625D35"/>
    <w:rsid w:val="00626D82"/>
    <w:rsid w:val="00627E19"/>
    <w:rsid w:val="006314EE"/>
    <w:rsid w:val="006336D9"/>
    <w:rsid w:val="00633797"/>
    <w:rsid w:val="00633900"/>
    <w:rsid w:val="00637E3F"/>
    <w:rsid w:val="006411C1"/>
    <w:rsid w:val="006414FA"/>
    <w:rsid w:val="00645B1A"/>
    <w:rsid w:val="00647CEF"/>
    <w:rsid w:val="0065435F"/>
    <w:rsid w:val="00654874"/>
    <w:rsid w:val="0065572A"/>
    <w:rsid w:val="006568FF"/>
    <w:rsid w:val="0066055D"/>
    <w:rsid w:val="00661949"/>
    <w:rsid w:val="0066268A"/>
    <w:rsid w:val="00662DE0"/>
    <w:rsid w:val="0066515D"/>
    <w:rsid w:val="0066611C"/>
    <w:rsid w:val="00666239"/>
    <w:rsid w:val="00666BBF"/>
    <w:rsid w:val="00670D19"/>
    <w:rsid w:val="00672F96"/>
    <w:rsid w:val="00673482"/>
    <w:rsid w:val="00674511"/>
    <w:rsid w:val="0067503F"/>
    <w:rsid w:val="00675080"/>
    <w:rsid w:val="00677931"/>
    <w:rsid w:val="00682FBB"/>
    <w:rsid w:val="00683554"/>
    <w:rsid w:val="00684EA1"/>
    <w:rsid w:val="006875CD"/>
    <w:rsid w:val="006877A0"/>
    <w:rsid w:val="006902F3"/>
    <w:rsid w:val="00693115"/>
    <w:rsid w:val="00693E08"/>
    <w:rsid w:val="00694595"/>
    <w:rsid w:val="006960BB"/>
    <w:rsid w:val="00696C75"/>
    <w:rsid w:val="00697102"/>
    <w:rsid w:val="006A09F3"/>
    <w:rsid w:val="006A17DC"/>
    <w:rsid w:val="006A204C"/>
    <w:rsid w:val="006A4CA7"/>
    <w:rsid w:val="006A4DDF"/>
    <w:rsid w:val="006A6330"/>
    <w:rsid w:val="006B065B"/>
    <w:rsid w:val="006B0F55"/>
    <w:rsid w:val="006B21B9"/>
    <w:rsid w:val="006B2B8E"/>
    <w:rsid w:val="006B742D"/>
    <w:rsid w:val="006B7BD0"/>
    <w:rsid w:val="006C00CD"/>
    <w:rsid w:val="006C1BFD"/>
    <w:rsid w:val="006C2430"/>
    <w:rsid w:val="006C29B5"/>
    <w:rsid w:val="006C4996"/>
    <w:rsid w:val="006C78A5"/>
    <w:rsid w:val="006D0814"/>
    <w:rsid w:val="006D1DC0"/>
    <w:rsid w:val="006D4BE9"/>
    <w:rsid w:val="006D632F"/>
    <w:rsid w:val="006D68CD"/>
    <w:rsid w:val="006D6AA0"/>
    <w:rsid w:val="006D72D5"/>
    <w:rsid w:val="006E03EB"/>
    <w:rsid w:val="006E20BF"/>
    <w:rsid w:val="006E20DF"/>
    <w:rsid w:val="006E3DE1"/>
    <w:rsid w:val="006E521F"/>
    <w:rsid w:val="006E70A6"/>
    <w:rsid w:val="006F23C4"/>
    <w:rsid w:val="006F2959"/>
    <w:rsid w:val="006F2999"/>
    <w:rsid w:val="006F6B98"/>
    <w:rsid w:val="006F7339"/>
    <w:rsid w:val="007005A3"/>
    <w:rsid w:val="00701B2F"/>
    <w:rsid w:val="007035B5"/>
    <w:rsid w:val="0070436D"/>
    <w:rsid w:val="00705BD1"/>
    <w:rsid w:val="0070616F"/>
    <w:rsid w:val="00706281"/>
    <w:rsid w:val="00706DC7"/>
    <w:rsid w:val="00706E47"/>
    <w:rsid w:val="007106F0"/>
    <w:rsid w:val="007113D5"/>
    <w:rsid w:val="00715528"/>
    <w:rsid w:val="00715FF1"/>
    <w:rsid w:val="00716498"/>
    <w:rsid w:val="00716F94"/>
    <w:rsid w:val="00720703"/>
    <w:rsid w:val="00721769"/>
    <w:rsid w:val="00724026"/>
    <w:rsid w:val="00724422"/>
    <w:rsid w:val="00724767"/>
    <w:rsid w:val="0072736E"/>
    <w:rsid w:val="00730B92"/>
    <w:rsid w:val="00730FDF"/>
    <w:rsid w:val="007314E4"/>
    <w:rsid w:val="00732302"/>
    <w:rsid w:val="007330C8"/>
    <w:rsid w:val="00733799"/>
    <w:rsid w:val="00733AA9"/>
    <w:rsid w:val="00733CB4"/>
    <w:rsid w:val="00733CBB"/>
    <w:rsid w:val="00734F0C"/>
    <w:rsid w:val="0073517B"/>
    <w:rsid w:val="00736D0C"/>
    <w:rsid w:val="00736E5C"/>
    <w:rsid w:val="007379BE"/>
    <w:rsid w:val="00742E0C"/>
    <w:rsid w:val="00742FBA"/>
    <w:rsid w:val="00743271"/>
    <w:rsid w:val="0074345B"/>
    <w:rsid w:val="00743623"/>
    <w:rsid w:val="00743F65"/>
    <w:rsid w:val="00743FAD"/>
    <w:rsid w:val="0074471C"/>
    <w:rsid w:val="00744C30"/>
    <w:rsid w:val="00746D1E"/>
    <w:rsid w:val="00747234"/>
    <w:rsid w:val="007476F7"/>
    <w:rsid w:val="00747B85"/>
    <w:rsid w:val="007502D2"/>
    <w:rsid w:val="00751762"/>
    <w:rsid w:val="00751CE4"/>
    <w:rsid w:val="00752208"/>
    <w:rsid w:val="0075220D"/>
    <w:rsid w:val="00752C5F"/>
    <w:rsid w:val="007539BF"/>
    <w:rsid w:val="00754BC3"/>
    <w:rsid w:val="007555C0"/>
    <w:rsid w:val="00756256"/>
    <w:rsid w:val="00757D8A"/>
    <w:rsid w:val="00764766"/>
    <w:rsid w:val="00764864"/>
    <w:rsid w:val="00765E01"/>
    <w:rsid w:val="00767841"/>
    <w:rsid w:val="00770CDC"/>
    <w:rsid w:val="007727D4"/>
    <w:rsid w:val="00772A29"/>
    <w:rsid w:val="00772A3B"/>
    <w:rsid w:val="00772B66"/>
    <w:rsid w:val="00773968"/>
    <w:rsid w:val="0077469C"/>
    <w:rsid w:val="00774F95"/>
    <w:rsid w:val="00775F3C"/>
    <w:rsid w:val="007767E1"/>
    <w:rsid w:val="0077691A"/>
    <w:rsid w:val="00776B4C"/>
    <w:rsid w:val="00776C84"/>
    <w:rsid w:val="00777907"/>
    <w:rsid w:val="007779BC"/>
    <w:rsid w:val="007818D4"/>
    <w:rsid w:val="00781AAF"/>
    <w:rsid w:val="00782440"/>
    <w:rsid w:val="00784981"/>
    <w:rsid w:val="0078657D"/>
    <w:rsid w:val="0079082E"/>
    <w:rsid w:val="007908FC"/>
    <w:rsid w:val="00790B71"/>
    <w:rsid w:val="00791CC8"/>
    <w:rsid w:val="00793955"/>
    <w:rsid w:val="007951C2"/>
    <w:rsid w:val="0079523E"/>
    <w:rsid w:val="0079598B"/>
    <w:rsid w:val="00795A5F"/>
    <w:rsid w:val="00795FD0"/>
    <w:rsid w:val="00796E9C"/>
    <w:rsid w:val="0079738A"/>
    <w:rsid w:val="00797C0E"/>
    <w:rsid w:val="007A4485"/>
    <w:rsid w:val="007A6B38"/>
    <w:rsid w:val="007A73CC"/>
    <w:rsid w:val="007A772C"/>
    <w:rsid w:val="007B0C70"/>
    <w:rsid w:val="007B4A24"/>
    <w:rsid w:val="007B4B7B"/>
    <w:rsid w:val="007B510D"/>
    <w:rsid w:val="007B5824"/>
    <w:rsid w:val="007B6303"/>
    <w:rsid w:val="007B67B4"/>
    <w:rsid w:val="007B6A40"/>
    <w:rsid w:val="007B7AA5"/>
    <w:rsid w:val="007C295B"/>
    <w:rsid w:val="007C308E"/>
    <w:rsid w:val="007C30A6"/>
    <w:rsid w:val="007C3666"/>
    <w:rsid w:val="007C375E"/>
    <w:rsid w:val="007C4922"/>
    <w:rsid w:val="007C5455"/>
    <w:rsid w:val="007C774B"/>
    <w:rsid w:val="007D21AB"/>
    <w:rsid w:val="007D4C1F"/>
    <w:rsid w:val="007D5862"/>
    <w:rsid w:val="007E1438"/>
    <w:rsid w:val="007E388F"/>
    <w:rsid w:val="007E7ADB"/>
    <w:rsid w:val="007F0B5F"/>
    <w:rsid w:val="007F127C"/>
    <w:rsid w:val="007F24F3"/>
    <w:rsid w:val="007F2DA5"/>
    <w:rsid w:val="007F2EF3"/>
    <w:rsid w:val="007F321F"/>
    <w:rsid w:val="007F3225"/>
    <w:rsid w:val="007F36E3"/>
    <w:rsid w:val="007F3A7A"/>
    <w:rsid w:val="007F4455"/>
    <w:rsid w:val="007F48C7"/>
    <w:rsid w:val="007F4F56"/>
    <w:rsid w:val="007F5BDA"/>
    <w:rsid w:val="007F7996"/>
    <w:rsid w:val="007F7B8C"/>
    <w:rsid w:val="00800C60"/>
    <w:rsid w:val="008026B3"/>
    <w:rsid w:val="00803945"/>
    <w:rsid w:val="00803FA2"/>
    <w:rsid w:val="008045A5"/>
    <w:rsid w:val="00804EC2"/>
    <w:rsid w:val="00805C82"/>
    <w:rsid w:val="00806482"/>
    <w:rsid w:val="0081041D"/>
    <w:rsid w:val="00810DAE"/>
    <w:rsid w:val="00811AFB"/>
    <w:rsid w:val="00811C02"/>
    <w:rsid w:val="00812331"/>
    <w:rsid w:val="008123C6"/>
    <w:rsid w:val="00813D8B"/>
    <w:rsid w:val="00815018"/>
    <w:rsid w:val="00815ED8"/>
    <w:rsid w:val="00816339"/>
    <w:rsid w:val="00820853"/>
    <w:rsid w:val="00821CFF"/>
    <w:rsid w:val="00824B4A"/>
    <w:rsid w:val="00833071"/>
    <w:rsid w:val="00833253"/>
    <w:rsid w:val="008363C1"/>
    <w:rsid w:val="00836922"/>
    <w:rsid w:val="00841114"/>
    <w:rsid w:val="0084215B"/>
    <w:rsid w:val="008428CA"/>
    <w:rsid w:val="00843A3F"/>
    <w:rsid w:val="00844D47"/>
    <w:rsid w:val="00845359"/>
    <w:rsid w:val="00846376"/>
    <w:rsid w:val="00846A46"/>
    <w:rsid w:val="008510BB"/>
    <w:rsid w:val="0085244A"/>
    <w:rsid w:val="00852D46"/>
    <w:rsid w:val="00852F1C"/>
    <w:rsid w:val="00853111"/>
    <w:rsid w:val="00855570"/>
    <w:rsid w:val="00857995"/>
    <w:rsid w:val="00861397"/>
    <w:rsid w:val="008613A1"/>
    <w:rsid w:val="008624EB"/>
    <w:rsid w:val="00863D93"/>
    <w:rsid w:val="008662A1"/>
    <w:rsid w:val="00867516"/>
    <w:rsid w:val="008700A7"/>
    <w:rsid w:val="008702C0"/>
    <w:rsid w:val="00871333"/>
    <w:rsid w:val="00871629"/>
    <w:rsid w:val="008724B9"/>
    <w:rsid w:val="008724BE"/>
    <w:rsid w:val="00873461"/>
    <w:rsid w:val="00874D96"/>
    <w:rsid w:val="008754EE"/>
    <w:rsid w:val="008756F4"/>
    <w:rsid w:val="00875912"/>
    <w:rsid w:val="00877078"/>
    <w:rsid w:val="008775FB"/>
    <w:rsid w:val="00880144"/>
    <w:rsid w:val="008825D7"/>
    <w:rsid w:val="008842BF"/>
    <w:rsid w:val="00887A9C"/>
    <w:rsid w:val="0089130B"/>
    <w:rsid w:val="0089178A"/>
    <w:rsid w:val="00897660"/>
    <w:rsid w:val="00897FAE"/>
    <w:rsid w:val="008A5399"/>
    <w:rsid w:val="008A7FF1"/>
    <w:rsid w:val="008B2FA5"/>
    <w:rsid w:val="008B3A73"/>
    <w:rsid w:val="008B44BB"/>
    <w:rsid w:val="008B4BE3"/>
    <w:rsid w:val="008B7263"/>
    <w:rsid w:val="008C0832"/>
    <w:rsid w:val="008C0B1C"/>
    <w:rsid w:val="008C23BA"/>
    <w:rsid w:val="008C2E68"/>
    <w:rsid w:val="008C4A50"/>
    <w:rsid w:val="008C4EF7"/>
    <w:rsid w:val="008D18DC"/>
    <w:rsid w:val="008D33A0"/>
    <w:rsid w:val="008D55ED"/>
    <w:rsid w:val="008D65D5"/>
    <w:rsid w:val="008D6F15"/>
    <w:rsid w:val="008E0357"/>
    <w:rsid w:val="008E2282"/>
    <w:rsid w:val="008E2ADB"/>
    <w:rsid w:val="008E5385"/>
    <w:rsid w:val="008F0931"/>
    <w:rsid w:val="008F0A3F"/>
    <w:rsid w:val="008F2B5A"/>
    <w:rsid w:val="008F3026"/>
    <w:rsid w:val="008F30AE"/>
    <w:rsid w:val="008F5575"/>
    <w:rsid w:val="008F73FD"/>
    <w:rsid w:val="008F7DDA"/>
    <w:rsid w:val="008F7E86"/>
    <w:rsid w:val="00900287"/>
    <w:rsid w:val="00901710"/>
    <w:rsid w:val="00901ACA"/>
    <w:rsid w:val="00902FCE"/>
    <w:rsid w:val="00902FE0"/>
    <w:rsid w:val="0090395E"/>
    <w:rsid w:val="00904F7A"/>
    <w:rsid w:val="0090642D"/>
    <w:rsid w:val="00910E34"/>
    <w:rsid w:val="00911514"/>
    <w:rsid w:val="00911871"/>
    <w:rsid w:val="00916A5D"/>
    <w:rsid w:val="00922584"/>
    <w:rsid w:val="00924917"/>
    <w:rsid w:val="00925B49"/>
    <w:rsid w:val="00927A7C"/>
    <w:rsid w:val="00930276"/>
    <w:rsid w:val="009312DD"/>
    <w:rsid w:val="00932FC3"/>
    <w:rsid w:val="00933452"/>
    <w:rsid w:val="009334E6"/>
    <w:rsid w:val="0094037D"/>
    <w:rsid w:val="00940FAC"/>
    <w:rsid w:val="00943F05"/>
    <w:rsid w:val="00944ED3"/>
    <w:rsid w:val="0094683D"/>
    <w:rsid w:val="0094685D"/>
    <w:rsid w:val="00951E6C"/>
    <w:rsid w:val="009532E9"/>
    <w:rsid w:val="00953C0B"/>
    <w:rsid w:val="009558F9"/>
    <w:rsid w:val="00955913"/>
    <w:rsid w:val="00956227"/>
    <w:rsid w:val="009563BE"/>
    <w:rsid w:val="009621AC"/>
    <w:rsid w:val="0096268E"/>
    <w:rsid w:val="009636A7"/>
    <w:rsid w:val="00965E55"/>
    <w:rsid w:val="00971BFD"/>
    <w:rsid w:val="009725AB"/>
    <w:rsid w:val="0097302A"/>
    <w:rsid w:val="00973C0E"/>
    <w:rsid w:val="009763AF"/>
    <w:rsid w:val="00982599"/>
    <w:rsid w:val="009835EF"/>
    <w:rsid w:val="009842F9"/>
    <w:rsid w:val="009869F6"/>
    <w:rsid w:val="00986ED7"/>
    <w:rsid w:val="0098719F"/>
    <w:rsid w:val="00993ABD"/>
    <w:rsid w:val="00994B5C"/>
    <w:rsid w:val="00994F40"/>
    <w:rsid w:val="00996B44"/>
    <w:rsid w:val="009A411B"/>
    <w:rsid w:val="009A4E86"/>
    <w:rsid w:val="009A571D"/>
    <w:rsid w:val="009A73C4"/>
    <w:rsid w:val="009A7DC4"/>
    <w:rsid w:val="009B2675"/>
    <w:rsid w:val="009B373E"/>
    <w:rsid w:val="009B6924"/>
    <w:rsid w:val="009C0CDF"/>
    <w:rsid w:val="009C1176"/>
    <w:rsid w:val="009C22A0"/>
    <w:rsid w:val="009C3AEB"/>
    <w:rsid w:val="009C4361"/>
    <w:rsid w:val="009C53C5"/>
    <w:rsid w:val="009C7C75"/>
    <w:rsid w:val="009D0EBE"/>
    <w:rsid w:val="009D42D2"/>
    <w:rsid w:val="009D4860"/>
    <w:rsid w:val="009D4A53"/>
    <w:rsid w:val="009D774D"/>
    <w:rsid w:val="009E1497"/>
    <w:rsid w:val="009E18BF"/>
    <w:rsid w:val="009E204A"/>
    <w:rsid w:val="009E3006"/>
    <w:rsid w:val="009E3B3D"/>
    <w:rsid w:val="009E3CBA"/>
    <w:rsid w:val="009E5B45"/>
    <w:rsid w:val="009E7C15"/>
    <w:rsid w:val="009E7C19"/>
    <w:rsid w:val="009F05D3"/>
    <w:rsid w:val="009F14BF"/>
    <w:rsid w:val="009F1D97"/>
    <w:rsid w:val="009F4617"/>
    <w:rsid w:val="009F5D17"/>
    <w:rsid w:val="009F62EA"/>
    <w:rsid w:val="009F646C"/>
    <w:rsid w:val="009F6796"/>
    <w:rsid w:val="009F7209"/>
    <w:rsid w:val="00A059BC"/>
    <w:rsid w:val="00A05A57"/>
    <w:rsid w:val="00A10B9C"/>
    <w:rsid w:val="00A12CCE"/>
    <w:rsid w:val="00A14DE9"/>
    <w:rsid w:val="00A150ED"/>
    <w:rsid w:val="00A161C0"/>
    <w:rsid w:val="00A16A50"/>
    <w:rsid w:val="00A177C6"/>
    <w:rsid w:val="00A1790D"/>
    <w:rsid w:val="00A234AA"/>
    <w:rsid w:val="00A23D3B"/>
    <w:rsid w:val="00A27BB4"/>
    <w:rsid w:val="00A3093E"/>
    <w:rsid w:val="00A32737"/>
    <w:rsid w:val="00A347AD"/>
    <w:rsid w:val="00A35278"/>
    <w:rsid w:val="00A35981"/>
    <w:rsid w:val="00A35EDB"/>
    <w:rsid w:val="00A42E2F"/>
    <w:rsid w:val="00A43444"/>
    <w:rsid w:val="00A43FB1"/>
    <w:rsid w:val="00A442E0"/>
    <w:rsid w:val="00A44704"/>
    <w:rsid w:val="00A547E3"/>
    <w:rsid w:val="00A55227"/>
    <w:rsid w:val="00A56543"/>
    <w:rsid w:val="00A573DB"/>
    <w:rsid w:val="00A6037A"/>
    <w:rsid w:val="00A64E3B"/>
    <w:rsid w:val="00A70C60"/>
    <w:rsid w:val="00A724CD"/>
    <w:rsid w:val="00A75DDD"/>
    <w:rsid w:val="00A77212"/>
    <w:rsid w:val="00A77F16"/>
    <w:rsid w:val="00A84089"/>
    <w:rsid w:val="00A8496A"/>
    <w:rsid w:val="00A863C9"/>
    <w:rsid w:val="00A91349"/>
    <w:rsid w:val="00A918EA"/>
    <w:rsid w:val="00A91936"/>
    <w:rsid w:val="00A93C58"/>
    <w:rsid w:val="00A93DE0"/>
    <w:rsid w:val="00A94143"/>
    <w:rsid w:val="00A946AB"/>
    <w:rsid w:val="00A97097"/>
    <w:rsid w:val="00A977E2"/>
    <w:rsid w:val="00AA00B4"/>
    <w:rsid w:val="00AA0F82"/>
    <w:rsid w:val="00AA1AC1"/>
    <w:rsid w:val="00AA2257"/>
    <w:rsid w:val="00AA2D55"/>
    <w:rsid w:val="00AA4C8A"/>
    <w:rsid w:val="00AA54E9"/>
    <w:rsid w:val="00AA6B5A"/>
    <w:rsid w:val="00AA731F"/>
    <w:rsid w:val="00AA7B34"/>
    <w:rsid w:val="00AB0206"/>
    <w:rsid w:val="00AB0784"/>
    <w:rsid w:val="00AB1C34"/>
    <w:rsid w:val="00AB4B47"/>
    <w:rsid w:val="00AB584B"/>
    <w:rsid w:val="00AB65BB"/>
    <w:rsid w:val="00AB7998"/>
    <w:rsid w:val="00AC09F3"/>
    <w:rsid w:val="00AC10C0"/>
    <w:rsid w:val="00AC2D62"/>
    <w:rsid w:val="00AC3F09"/>
    <w:rsid w:val="00AC4907"/>
    <w:rsid w:val="00AC747F"/>
    <w:rsid w:val="00AD098E"/>
    <w:rsid w:val="00AD0D40"/>
    <w:rsid w:val="00AD147A"/>
    <w:rsid w:val="00AD3478"/>
    <w:rsid w:val="00AE1DCC"/>
    <w:rsid w:val="00AE2485"/>
    <w:rsid w:val="00AE2FE1"/>
    <w:rsid w:val="00AE51CE"/>
    <w:rsid w:val="00AE52CE"/>
    <w:rsid w:val="00AE6A15"/>
    <w:rsid w:val="00AE6E8F"/>
    <w:rsid w:val="00AF02EB"/>
    <w:rsid w:val="00AF12B3"/>
    <w:rsid w:val="00AF1AA8"/>
    <w:rsid w:val="00AF4D6C"/>
    <w:rsid w:val="00AF6D5A"/>
    <w:rsid w:val="00AF7C67"/>
    <w:rsid w:val="00AF7CC6"/>
    <w:rsid w:val="00B050B5"/>
    <w:rsid w:val="00B05BE7"/>
    <w:rsid w:val="00B06D33"/>
    <w:rsid w:val="00B070AB"/>
    <w:rsid w:val="00B073C2"/>
    <w:rsid w:val="00B10D8C"/>
    <w:rsid w:val="00B118E5"/>
    <w:rsid w:val="00B12DDF"/>
    <w:rsid w:val="00B14B9A"/>
    <w:rsid w:val="00B14CA3"/>
    <w:rsid w:val="00B16636"/>
    <w:rsid w:val="00B208A3"/>
    <w:rsid w:val="00B213E5"/>
    <w:rsid w:val="00B2301F"/>
    <w:rsid w:val="00B23394"/>
    <w:rsid w:val="00B239FC"/>
    <w:rsid w:val="00B24548"/>
    <w:rsid w:val="00B24B7A"/>
    <w:rsid w:val="00B255E0"/>
    <w:rsid w:val="00B26ACA"/>
    <w:rsid w:val="00B275D1"/>
    <w:rsid w:val="00B31107"/>
    <w:rsid w:val="00B317AB"/>
    <w:rsid w:val="00B318CD"/>
    <w:rsid w:val="00B32F34"/>
    <w:rsid w:val="00B33421"/>
    <w:rsid w:val="00B337D6"/>
    <w:rsid w:val="00B34E60"/>
    <w:rsid w:val="00B35E2C"/>
    <w:rsid w:val="00B365B0"/>
    <w:rsid w:val="00B36F99"/>
    <w:rsid w:val="00B37403"/>
    <w:rsid w:val="00B40457"/>
    <w:rsid w:val="00B45F34"/>
    <w:rsid w:val="00B45F53"/>
    <w:rsid w:val="00B47456"/>
    <w:rsid w:val="00B47B35"/>
    <w:rsid w:val="00B47D8F"/>
    <w:rsid w:val="00B5049B"/>
    <w:rsid w:val="00B5150F"/>
    <w:rsid w:val="00B539ED"/>
    <w:rsid w:val="00B53CE6"/>
    <w:rsid w:val="00B53FB4"/>
    <w:rsid w:val="00B546F4"/>
    <w:rsid w:val="00B555E4"/>
    <w:rsid w:val="00B60150"/>
    <w:rsid w:val="00B61923"/>
    <w:rsid w:val="00B62893"/>
    <w:rsid w:val="00B635B6"/>
    <w:rsid w:val="00B63757"/>
    <w:rsid w:val="00B63E2B"/>
    <w:rsid w:val="00B64545"/>
    <w:rsid w:val="00B70E8C"/>
    <w:rsid w:val="00B71922"/>
    <w:rsid w:val="00B71DD7"/>
    <w:rsid w:val="00B728C9"/>
    <w:rsid w:val="00B739CC"/>
    <w:rsid w:val="00B7603B"/>
    <w:rsid w:val="00B76277"/>
    <w:rsid w:val="00B805FC"/>
    <w:rsid w:val="00B80694"/>
    <w:rsid w:val="00B817FE"/>
    <w:rsid w:val="00B828F0"/>
    <w:rsid w:val="00B83069"/>
    <w:rsid w:val="00B83326"/>
    <w:rsid w:val="00B8530E"/>
    <w:rsid w:val="00B87190"/>
    <w:rsid w:val="00B87203"/>
    <w:rsid w:val="00B91ABF"/>
    <w:rsid w:val="00B9631C"/>
    <w:rsid w:val="00B9783A"/>
    <w:rsid w:val="00BA1DD5"/>
    <w:rsid w:val="00BA40CD"/>
    <w:rsid w:val="00BA4289"/>
    <w:rsid w:val="00BA6CEE"/>
    <w:rsid w:val="00BA7345"/>
    <w:rsid w:val="00BA7756"/>
    <w:rsid w:val="00BB2015"/>
    <w:rsid w:val="00BB348A"/>
    <w:rsid w:val="00BC0B6F"/>
    <w:rsid w:val="00BC15D5"/>
    <w:rsid w:val="00BC17F7"/>
    <w:rsid w:val="00BC1E30"/>
    <w:rsid w:val="00BC2489"/>
    <w:rsid w:val="00BC2A6D"/>
    <w:rsid w:val="00BC3767"/>
    <w:rsid w:val="00BC55A4"/>
    <w:rsid w:val="00BC6D3D"/>
    <w:rsid w:val="00BD264C"/>
    <w:rsid w:val="00BD6788"/>
    <w:rsid w:val="00BD69B2"/>
    <w:rsid w:val="00BE1B77"/>
    <w:rsid w:val="00BE3DA1"/>
    <w:rsid w:val="00BE4E91"/>
    <w:rsid w:val="00BE55BC"/>
    <w:rsid w:val="00BE6E72"/>
    <w:rsid w:val="00BF15AE"/>
    <w:rsid w:val="00BF2498"/>
    <w:rsid w:val="00BF5214"/>
    <w:rsid w:val="00BF5E7B"/>
    <w:rsid w:val="00BF6B57"/>
    <w:rsid w:val="00BF6E50"/>
    <w:rsid w:val="00C00C8C"/>
    <w:rsid w:val="00C01DE9"/>
    <w:rsid w:val="00C020FE"/>
    <w:rsid w:val="00C02737"/>
    <w:rsid w:val="00C0313E"/>
    <w:rsid w:val="00C05DCE"/>
    <w:rsid w:val="00C12C34"/>
    <w:rsid w:val="00C14E0B"/>
    <w:rsid w:val="00C160AF"/>
    <w:rsid w:val="00C166FD"/>
    <w:rsid w:val="00C2071E"/>
    <w:rsid w:val="00C2083A"/>
    <w:rsid w:val="00C21300"/>
    <w:rsid w:val="00C23188"/>
    <w:rsid w:val="00C2420F"/>
    <w:rsid w:val="00C266AB"/>
    <w:rsid w:val="00C32161"/>
    <w:rsid w:val="00C3239D"/>
    <w:rsid w:val="00C32500"/>
    <w:rsid w:val="00C336CC"/>
    <w:rsid w:val="00C4037A"/>
    <w:rsid w:val="00C403F1"/>
    <w:rsid w:val="00C414BD"/>
    <w:rsid w:val="00C41F19"/>
    <w:rsid w:val="00C428BA"/>
    <w:rsid w:val="00C42C8E"/>
    <w:rsid w:val="00C4307F"/>
    <w:rsid w:val="00C44661"/>
    <w:rsid w:val="00C451FB"/>
    <w:rsid w:val="00C45EA3"/>
    <w:rsid w:val="00C47971"/>
    <w:rsid w:val="00C53AD1"/>
    <w:rsid w:val="00C54EF5"/>
    <w:rsid w:val="00C560F4"/>
    <w:rsid w:val="00C56D6D"/>
    <w:rsid w:val="00C57780"/>
    <w:rsid w:val="00C57EA0"/>
    <w:rsid w:val="00C6013D"/>
    <w:rsid w:val="00C6156D"/>
    <w:rsid w:val="00C625CA"/>
    <w:rsid w:val="00C63C07"/>
    <w:rsid w:val="00C662C4"/>
    <w:rsid w:val="00C702D9"/>
    <w:rsid w:val="00C70A70"/>
    <w:rsid w:val="00C70C53"/>
    <w:rsid w:val="00C7291C"/>
    <w:rsid w:val="00C73177"/>
    <w:rsid w:val="00C731FE"/>
    <w:rsid w:val="00C73B04"/>
    <w:rsid w:val="00C74236"/>
    <w:rsid w:val="00C74416"/>
    <w:rsid w:val="00C74D24"/>
    <w:rsid w:val="00C75C10"/>
    <w:rsid w:val="00C75D80"/>
    <w:rsid w:val="00C77CE2"/>
    <w:rsid w:val="00C77D1F"/>
    <w:rsid w:val="00C77DAE"/>
    <w:rsid w:val="00C86B57"/>
    <w:rsid w:val="00C8760D"/>
    <w:rsid w:val="00C87B00"/>
    <w:rsid w:val="00C905B7"/>
    <w:rsid w:val="00C90F38"/>
    <w:rsid w:val="00C94BCD"/>
    <w:rsid w:val="00C960DC"/>
    <w:rsid w:val="00CA2028"/>
    <w:rsid w:val="00CA3EF1"/>
    <w:rsid w:val="00CA49C9"/>
    <w:rsid w:val="00CA6930"/>
    <w:rsid w:val="00CA6E73"/>
    <w:rsid w:val="00CB3145"/>
    <w:rsid w:val="00CB3639"/>
    <w:rsid w:val="00CB6621"/>
    <w:rsid w:val="00CB6A7F"/>
    <w:rsid w:val="00CB7827"/>
    <w:rsid w:val="00CC0A07"/>
    <w:rsid w:val="00CC0C9C"/>
    <w:rsid w:val="00CC102F"/>
    <w:rsid w:val="00CC1F0A"/>
    <w:rsid w:val="00CC25E4"/>
    <w:rsid w:val="00CC6598"/>
    <w:rsid w:val="00CC684D"/>
    <w:rsid w:val="00CC68E4"/>
    <w:rsid w:val="00CC75DD"/>
    <w:rsid w:val="00CD0518"/>
    <w:rsid w:val="00CD0A03"/>
    <w:rsid w:val="00CD0CB1"/>
    <w:rsid w:val="00CD1450"/>
    <w:rsid w:val="00CD15AB"/>
    <w:rsid w:val="00CD3922"/>
    <w:rsid w:val="00CD3D86"/>
    <w:rsid w:val="00CD71CB"/>
    <w:rsid w:val="00CE10EB"/>
    <w:rsid w:val="00CE15BA"/>
    <w:rsid w:val="00CE61B2"/>
    <w:rsid w:val="00CE6834"/>
    <w:rsid w:val="00CE7777"/>
    <w:rsid w:val="00CE7A3B"/>
    <w:rsid w:val="00CE7F12"/>
    <w:rsid w:val="00CF017E"/>
    <w:rsid w:val="00CF3540"/>
    <w:rsid w:val="00CF4D84"/>
    <w:rsid w:val="00CF503F"/>
    <w:rsid w:val="00CF7853"/>
    <w:rsid w:val="00D054E0"/>
    <w:rsid w:val="00D069A3"/>
    <w:rsid w:val="00D06C23"/>
    <w:rsid w:val="00D0719A"/>
    <w:rsid w:val="00D07DAD"/>
    <w:rsid w:val="00D10225"/>
    <w:rsid w:val="00D12288"/>
    <w:rsid w:val="00D131D2"/>
    <w:rsid w:val="00D137C0"/>
    <w:rsid w:val="00D14107"/>
    <w:rsid w:val="00D16296"/>
    <w:rsid w:val="00D1660E"/>
    <w:rsid w:val="00D211D2"/>
    <w:rsid w:val="00D2173B"/>
    <w:rsid w:val="00D24474"/>
    <w:rsid w:val="00D24B35"/>
    <w:rsid w:val="00D2578B"/>
    <w:rsid w:val="00D26552"/>
    <w:rsid w:val="00D26908"/>
    <w:rsid w:val="00D2701A"/>
    <w:rsid w:val="00D274BB"/>
    <w:rsid w:val="00D30BB8"/>
    <w:rsid w:val="00D31D2D"/>
    <w:rsid w:val="00D36E6F"/>
    <w:rsid w:val="00D40096"/>
    <w:rsid w:val="00D4098E"/>
    <w:rsid w:val="00D40FA5"/>
    <w:rsid w:val="00D41E8C"/>
    <w:rsid w:val="00D42561"/>
    <w:rsid w:val="00D431C7"/>
    <w:rsid w:val="00D45122"/>
    <w:rsid w:val="00D47816"/>
    <w:rsid w:val="00D47A15"/>
    <w:rsid w:val="00D50032"/>
    <w:rsid w:val="00D52CAB"/>
    <w:rsid w:val="00D531E6"/>
    <w:rsid w:val="00D5352C"/>
    <w:rsid w:val="00D548D0"/>
    <w:rsid w:val="00D57E7C"/>
    <w:rsid w:val="00D62651"/>
    <w:rsid w:val="00D62813"/>
    <w:rsid w:val="00D6363F"/>
    <w:rsid w:val="00D64830"/>
    <w:rsid w:val="00D70477"/>
    <w:rsid w:val="00D7210E"/>
    <w:rsid w:val="00D736C3"/>
    <w:rsid w:val="00D73F5B"/>
    <w:rsid w:val="00D74EED"/>
    <w:rsid w:val="00D77750"/>
    <w:rsid w:val="00D827D4"/>
    <w:rsid w:val="00D83423"/>
    <w:rsid w:val="00D83967"/>
    <w:rsid w:val="00D90C05"/>
    <w:rsid w:val="00D90D91"/>
    <w:rsid w:val="00D922BA"/>
    <w:rsid w:val="00D92B81"/>
    <w:rsid w:val="00D92CA8"/>
    <w:rsid w:val="00D93BB5"/>
    <w:rsid w:val="00D94430"/>
    <w:rsid w:val="00D95D10"/>
    <w:rsid w:val="00D9783B"/>
    <w:rsid w:val="00D97A43"/>
    <w:rsid w:val="00D97E17"/>
    <w:rsid w:val="00DA1BBB"/>
    <w:rsid w:val="00DA2277"/>
    <w:rsid w:val="00DA4089"/>
    <w:rsid w:val="00DB19B5"/>
    <w:rsid w:val="00DB2CAE"/>
    <w:rsid w:val="00DB652E"/>
    <w:rsid w:val="00DB669A"/>
    <w:rsid w:val="00DC07D9"/>
    <w:rsid w:val="00DC13A2"/>
    <w:rsid w:val="00DC146C"/>
    <w:rsid w:val="00DC3297"/>
    <w:rsid w:val="00DC5494"/>
    <w:rsid w:val="00DD0714"/>
    <w:rsid w:val="00DD190A"/>
    <w:rsid w:val="00DE1333"/>
    <w:rsid w:val="00DE2097"/>
    <w:rsid w:val="00DE21C7"/>
    <w:rsid w:val="00DE2D7C"/>
    <w:rsid w:val="00DE2DCC"/>
    <w:rsid w:val="00DE5665"/>
    <w:rsid w:val="00DE6243"/>
    <w:rsid w:val="00DE6C6C"/>
    <w:rsid w:val="00DE7A60"/>
    <w:rsid w:val="00DE7D2A"/>
    <w:rsid w:val="00DF32A2"/>
    <w:rsid w:val="00DF32AE"/>
    <w:rsid w:val="00DF4455"/>
    <w:rsid w:val="00DF5108"/>
    <w:rsid w:val="00DF55E9"/>
    <w:rsid w:val="00DF686B"/>
    <w:rsid w:val="00E02217"/>
    <w:rsid w:val="00E0450E"/>
    <w:rsid w:val="00E0485E"/>
    <w:rsid w:val="00E04E53"/>
    <w:rsid w:val="00E058A9"/>
    <w:rsid w:val="00E05B85"/>
    <w:rsid w:val="00E11C8D"/>
    <w:rsid w:val="00E13F5C"/>
    <w:rsid w:val="00E15B02"/>
    <w:rsid w:val="00E20D7B"/>
    <w:rsid w:val="00E2123F"/>
    <w:rsid w:val="00E21F43"/>
    <w:rsid w:val="00E22063"/>
    <w:rsid w:val="00E22723"/>
    <w:rsid w:val="00E23C73"/>
    <w:rsid w:val="00E246CE"/>
    <w:rsid w:val="00E27781"/>
    <w:rsid w:val="00E304F4"/>
    <w:rsid w:val="00E371CE"/>
    <w:rsid w:val="00E406C7"/>
    <w:rsid w:val="00E412C9"/>
    <w:rsid w:val="00E41608"/>
    <w:rsid w:val="00E43E33"/>
    <w:rsid w:val="00E44203"/>
    <w:rsid w:val="00E47952"/>
    <w:rsid w:val="00E517C0"/>
    <w:rsid w:val="00E51FB1"/>
    <w:rsid w:val="00E53C1A"/>
    <w:rsid w:val="00E55429"/>
    <w:rsid w:val="00E562F8"/>
    <w:rsid w:val="00E57BBF"/>
    <w:rsid w:val="00E62070"/>
    <w:rsid w:val="00E62DCD"/>
    <w:rsid w:val="00E633F2"/>
    <w:rsid w:val="00E65B23"/>
    <w:rsid w:val="00E6671E"/>
    <w:rsid w:val="00E668B2"/>
    <w:rsid w:val="00E66DDB"/>
    <w:rsid w:val="00E6741C"/>
    <w:rsid w:val="00E70D9A"/>
    <w:rsid w:val="00E74962"/>
    <w:rsid w:val="00E7573E"/>
    <w:rsid w:val="00E7635D"/>
    <w:rsid w:val="00E7722B"/>
    <w:rsid w:val="00E77656"/>
    <w:rsid w:val="00E802BD"/>
    <w:rsid w:val="00E8051D"/>
    <w:rsid w:val="00E82906"/>
    <w:rsid w:val="00E83162"/>
    <w:rsid w:val="00E83327"/>
    <w:rsid w:val="00E9063C"/>
    <w:rsid w:val="00E94A99"/>
    <w:rsid w:val="00E9586C"/>
    <w:rsid w:val="00E9681A"/>
    <w:rsid w:val="00E96C86"/>
    <w:rsid w:val="00EA0D57"/>
    <w:rsid w:val="00EA1D71"/>
    <w:rsid w:val="00EA2942"/>
    <w:rsid w:val="00EA3729"/>
    <w:rsid w:val="00EA3C18"/>
    <w:rsid w:val="00EA3D9A"/>
    <w:rsid w:val="00EA53D6"/>
    <w:rsid w:val="00EA55A3"/>
    <w:rsid w:val="00EA58F3"/>
    <w:rsid w:val="00EA6636"/>
    <w:rsid w:val="00EA7F64"/>
    <w:rsid w:val="00EB1B9B"/>
    <w:rsid w:val="00EB2FE7"/>
    <w:rsid w:val="00EB34DA"/>
    <w:rsid w:val="00EB404A"/>
    <w:rsid w:val="00EB4D5F"/>
    <w:rsid w:val="00EC0E27"/>
    <w:rsid w:val="00EC106A"/>
    <w:rsid w:val="00EC1C92"/>
    <w:rsid w:val="00EC4374"/>
    <w:rsid w:val="00EC4D4A"/>
    <w:rsid w:val="00EC5DE4"/>
    <w:rsid w:val="00EC6729"/>
    <w:rsid w:val="00ED0313"/>
    <w:rsid w:val="00ED4008"/>
    <w:rsid w:val="00ED4097"/>
    <w:rsid w:val="00ED734B"/>
    <w:rsid w:val="00ED7C87"/>
    <w:rsid w:val="00EE0367"/>
    <w:rsid w:val="00EE0525"/>
    <w:rsid w:val="00EE2C3B"/>
    <w:rsid w:val="00EE2F11"/>
    <w:rsid w:val="00EE3E5D"/>
    <w:rsid w:val="00EE4D95"/>
    <w:rsid w:val="00EE5309"/>
    <w:rsid w:val="00EE6028"/>
    <w:rsid w:val="00EE66A3"/>
    <w:rsid w:val="00EE6AF0"/>
    <w:rsid w:val="00EE73D0"/>
    <w:rsid w:val="00EF05E5"/>
    <w:rsid w:val="00EF1801"/>
    <w:rsid w:val="00EF7705"/>
    <w:rsid w:val="00F00328"/>
    <w:rsid w:val="00F0186C"/>
    <w:rsid w:val="00F0648C"/>
    <w:rsid w:val="00F06B79"/>
    <w:rsid w:val="00F07965"/>
    <w:rsid w:val="00F101F3"/>
    <w:rsid w:val="00F1182E"/>
    <w:rsid w:val="00F12520"/>
    <w:rsid w:val="00F131F3"/>
    <w:rsid w:val="00F1341D"/>
    <w:rsid w:val="00F14AE8"/>
    <w:rsid w:val="00F15811"/>
    <w:rsid w:val="00F16EF2"/>
    <w:rsid w:val="00F17E0F"/>
    <w:rsid w:val="00F23890"/>
    <w:rsid w:val="00F23A22"/>
    <w:rsid w:val="00F254C2"/>
    <w:rsid w:val="00F30BAB"/>
    <w:rsid w:val="00F30F51"/>
    <w:rsid w:val="00F3432F"/>
    <w:rsid w:val="00F3474C"/>
    <w:rsid w:val="00F34B21"/>
    <w:rsid w:val="00F36528"/>
    <w:rsid w:val="00F42E0C"/>
    <w:rsid w:val="00F43B25"/>
    <w:rsid w:val="00F43D6B"/>
    <w:rsid w:val="00F448A5"/>
    <w:rsid w:val="00F4595E"/>
    <w:rsid w:val="00F45E1B"/>
    <w:rsid w:val="00F46926"/>
    <w:rsid w:val="00F4762F"/>
    <w:rsid w:val="00F53FC5"/>
    <w:rsid w:val="00F56C5B"/>
    <w:rsid w:val="00F57C46"/>
    <w:rsid w:val="00F60403"/>
    <w:rsid w:val="00F61DB6"/>
    <w:rsid w:val="00F61DC8"/>
    <w:rsid w:val="00F65314"/>
    <w:rsid w:val="00F65716"/>
    <w:rsid w:val="00F7126E"/>
    <w:rsid w:val="00F719BA"/>
    <w:rsid w:val="00F71B28"/>
    <w:rsid w:val="00F7500C"/>
    <w:rsid w:val="00F76FCE"/>
    <w:rsid w:val="00F7782B"/>
    <w:rsid w:val="00F81726"/>
    <w:rsid w:val="00F834D7"/>
    <w:rsid w:val="00F864BD"/>
    <w:rsid w:val="00F878AA"/>
    <w:rsid w:val="00F91197"/>
    <w:rsid w:val="00F938F1"/>
    <w:rsid w:val="00F93A61"/>
    <w:rsid w:val="00F97302"/>
    <w:rsid w:val="00FA1760"/>
    <w:rsid w:val="00FA3866"/>
    <w:rsid w:val="00FA45B1"/>
    <w:rsid w:val="00FA5B7C"/>
    <w:rsid w:val="00FA736C"/>
    <w:rsid w:val="00FB20A1"/>
    <w:rsid w:val="00FB28EF"/>
    <w:rsid w:val="00FB348A"/>
    <w:rsid w:val="00FB41E1"/>
    <w:rsid w:val="00FB626C"/>
    <w:rsid w:val="00FB6B60"/>
    <w:rsid w:val="00FB6DA4"/>
    <w:rsid w:val="00FC01B3"/>
    <w:rsid w:val="00FC1798"/>
    <w:rsid w:val="00FC3371"/>
    <w:rsid w:val="00FD409F"/>
    <w:rsid w:val="00FD68E1"/>
    <w:rsid w:val="00FE1EA5"/>
    <w:rsid w:val="00FE3A99"/>
    <w:rsid w:val="00FE5604"/>
    <w:rsid w:val="00FE692D"/>
    <w:rsid w:val="00FE72C7"/>
    <w:rsid w:val="00FF1E11"/>
    <w:rsid w:val="00FF1F7F"/>
    <w:rsid w:val="00FF38A6"/>
    <w:rsid w:val="00FF3C53"/>
    <w:rsid w:val="00FF3C62"/>
    <w:rsid w:val="00FF4159"/>
    <w:rsid w:val="00FF4864"/>
    <w:rsid w:val="00FF6934"/>
    <w:rsid w:val="00FF7AF7"/>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15:docId w15:val="{0DC2A7D6-95BA-4444-BCA7-CE815AA6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B"/>
    <w:pPr>
      <w:spacing w:line="256" w:lineRule="auto"/>
    </w:pPr>
  </w:style>
  <w:style w:type="paragraph" w:styleId="Heading1">
    <w:name w:val="heading 1"/>
    <w:basedOn w:val="Normal"/>
    <w:next w:val="Normal"/>
    <w:link w:val="Balk1Char"/>
    <w:uiPriority w:val="9"/>
    <w:qFormat/>
    <w:rsid w:val="006D1DC0"/>
    <w:pPr>
      <w:keepNext/>
      <w:keepLines/>
      <w:spacing w:before="240" w:after="24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Balk2Char"/>
    <w:uiPriority w:val="9"/>
    <w:unhideWhenUsed/>
    <w:qFormat/>
    <w:rsid w:val="006D1DC0"/>
    <w:pPr>
      <w:keepNext/>
      <w:keepLines/>
      <w:numPr>
        <w:ilvl w:val="1"/>
        <w:numId w:val="15"/>
      </w:numPr>
      <w:spacing w:before="200" w:after="200" w:line="276" w:lineRule="auto"/>
      <w:ind w:left="600" w:hanging="6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396B"/>
    <w:pPr>
      <w:ind w:left="720"/>
      <w:contextualSpacing/>
    </w:pPr>
  </w:style>
  <w:style w:type="character" w:styleId="Hyperlink">
    <w:name w:val="Hyperlink"/>
    <w:basedOn w:val="DefaultParagraphFont"/>
    <w:uiPriority w:val="99"/>
    <w:rsid w:val="00B365B0"/>
    <w:rPr>
      <w:rFonts w:cs="Times New Roman"/>
      <w:color w:val="0000FF"/>
      <w:u w:val="single"/>
    </w:rPr>
  </w:style>
  <w:style w:type="paragraph" w:styleId="Header">
    <w:name w:val="header"/>
    <w:basedOn w:val="Normal"/>
    <w:link w:val="stBilgiChar"/>
    <w:unhideWhenUsed/>
    <w:rsid w:val="00B80694"/>
    <w:pPr>
      <w:tabs>
        <w:tab w:val="center" w:pos="4536"/>
        <w:tab w:val="right" w:pos="9072"/>
      </w:tabs>
      <w:spacing w:after="0" w:line="240" w:lineRule="auto"/>
    </w:pPr>
  </w:style>
  <w:style w:type="character" w:customStyle="1" w:styleId="stBilgiChar">
    <w:name w:val="Üst Bilgi Char"/>
    <w:basedOn w:val="DefaultParagraphFont"/>
    <w:link w:val="Header"/>
    <w:rsid w:val="00B80694"/>
  </w:style>
  <w:style w:type="paragraph" w:styleId="Footer">
    <w:name w:val="footer"/>
    <w:basedOn w:val="Normal"/>
    <w:link w:val="AltBilgiChar"/>
    <w:uiPriority w:val="99"/>
    <w:unhideWhenUsed/>
    <w:rsid w:val="00B80694"/>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B80694"/>
  </w:style>
  <w:style w:type="paragraph" w:styleId="BalloonText">
    <w:name w:val="Balloon Text"/>
    <w:basedOn w:val="Normal"/>
    <w:link w:val="BalonMetniChar"/>
    <w:uiPriority w:val="99"/>
    <w:semiHidden/>
    <w:unhideWhenUsed/>
    <w:rsid w:val="00654874"/>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654874"/>
    <w:rPr>
      <w:rFonts w:ascii="Segoe UI" w:hAnsi="Segoe UI" w:cs="Segoe UI"/>
      <w:sz w:val="18"/>
      <w:szCs w:val="18"/>
    </w:rPr>
  </w:style>
  <w:style w:type="table" w:styleId="TableGrid">
    <w:name w:val="Table Grid"/>
    <w:basedOn w:val="TableNormal"/>
    <w:uiPriority w:val="39"/>
    <w:rsid w:val="00EC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43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61949"/>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DefaultParagraphFont"/>
    <w:rsid w:val="001A6677"/>
  </w:style>
  <w:style w:type="character" w:styleId="HTMLTypewriter">
    <w:name w:val="HTML Typewriter"/>
    <w:basedOn w:val="DefaultParagraphFont"/>
    <w:uiPriority w:val="99"/>
    <w:semiHidden/>
    <w:unhideWhenUsed/>
    <w:rsid w:val="007C4922"/>
    <w:rPr>
      <w:rFonts w:ascii="Courier New" w:hAnsi="Courier New" w:eastAsiaTheme="minorHAnsi" w:cs="Courier New" w:hint="default"/>
      <w:sz w:val="20"/>
      <w:szCs w:val="20"/>
    </w:rPr>
  </w:style>
  <w:style w:type="character" w:customStyle="1" w:styleId="Balk1Char">
    <w:name w:val="Başlık 1 Char"/>
    <w:basedOn w:val="DefaultParagraphFont"/>
    <w:link w:val="Heading1"/>
    <w:uiPriority w:val="9"/>
    <w:rsid w:val="006D1DC0"/>
    <w:rPr>
      <w:rFonts w:asciiTheme="majorHAnsi" w:eastAsiaTheme="majorEastAsia" w:hAnsiTheme="majorHAnsi" w:cstheme="majorBidi"/>
      <w:b/>
      <w:bCs/>
      <w:color w:val="2E74B5" w:themeColor="accent1" w:themeShade="BF"/>
      <w:sz w:val="28"/>
      <w:szCs w:val="28"/>
      <w:lang w:val="en-US"/>
    </w:rPr>
  </w:style>
  <w:style w:type="character" w:customStyle="1" w:styleId="Balk2Char">
    <w:name w:val="Başlık 2 Char"/>
    <w:basedOn w:val="DefaultParagraphFont"/>
    <w:link w:val="Heading2"/>
    <w:uiPriority w:val="9"/>
    <w:rsid w:val="006D1DC0"/>
    <w:rPr>
      <w:rFonts w:asciiTheme="majorHAnsi" w:eastAsiaTheme="majorEastAsia" w:hAnsiTheme="majorHAnsi" w:cstheme="majorBidi"/>
      <w:b/>
      <w:bCs/>
      <w:color w:val="5B9BD5" w:themeColor="accent1"/>
      <w:sz w:val="26"/>
      <w:szCs w:val="26"/>
      <w:lang w:val="en-US"/>
    </w:rPr>
  </w:style>
  <w:style w:type="paragraph" w:customStyle="1" w:styleId="paper">
    <w:name w:val="paper"/>
    <w:basedOn w:val="Normal"/>
    <w:rsid w:val="00B26ACA"/>
    <w:pPr>
      <w:tabs>
        <w:tab w:val="left" w:pos="270"/>
        <w:tab w:val="right" w:pos="4590"/>
      </w:tabs>
      <w:spacing w:after="20" w:line="276" w:lineRule="auto"/>
    </w:pPr>
    <w:rPr>
      <w:rFonts w:eastAsiaTheme="minorEastAsia" w:cs="Arial"/>
      <w:szCs w:val="24"/>
      <w:lang w:val="en-US" w:eastAsia="he-IL" w:bidi="he-IL"/>
    </w:rPr>
  </w:style>
  <w:style w:type="table" w:customStyle="1" w:styleId="PlainTable11">
    <w:name w:val="Plain Table 11"/>
    <w:basedOn w:val="TableNormal"/>
    <w:uiPriority w:val="41"/>
    <w:rsid w:val="005E0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New">
    <w:name w:val="Normal New"/>
    <w:basedOn w:val="Normal"/>
    <w:link w:val="NormalNewChar"/>
    <w:qFormat/>
    <w:rsid w:val="00FF4864"/>
    <w:pPr>
      <w:spacing w:before="120" w:after="120" w:line="276" w:lineRule="auto"/>
      <w:jc w:val="both"/>
    </w:pPr>
    <w:rPr>
      <w:rFonts w:eastAsiaTheme="minorEastAsia"/>
      <w:sz w:val="20"/>
      <w:szCs w:val="20"/>
    </w:rPr>
  </w:style>
  <w:style w:type="character" w:customStyle="1" w:styleId="NormalNewChar">
    <w:name w:val="Normal New Char"/>
    <w:basedOn w:val="DefaultParagraphFont"/>
    <w:link w:val="NormalNew"/>
    <w:rsid w:val="00FF4864"/>
    <w:rPr>
      <w:rFonts w:eastAsiaTheme="minorEastAsia"/>
      <w:sz w:val="20"/>
      <w:szCs w:val="20"/>
    </w:rPr>
  </w:style>
  <w:style w:type="paragraph" w:styleId="BodyTextIndent">
    <w:name w:val="Body Text Indent"/>
    <w:basedOn w:val="Normal"/>
    <w:link w:val="GvdeMetniGirintisiChar"/>
    <w:rsid w:val="0054670F"/>
    <w:pPr>
      <w:spacing w:after="0" w:line="240" w:lineRule="auto"/>
      <w:ind w:left="2160"/>
    </w:pPr>
    <w:rPr>
      <w:rFonts w:ascii="Times New Roman" w:eastAsia="Times New Roman" w:hAnsi="Times New Roman" w:cs="Times New Roman"/>
      <w:sz w:val="20"/>
      <w:szCs w:val="20"/>
    </w:rPr>
  </w:style>
  <w:style w:type="character" w:customStyle="1" w:styleId="GvdeMetniGirintisiChar">
    <w:name w:val="Gövde Metni Girintisi Char"/>
    <w:basedOn w:val="DefaultParagraphFont"/>
    <w:link w:val="BodyTextIndent"/>
    <w:rsid w:val="0054670F"/>
    <w:rPr>
      <w:rFonts w:ascii="Times New Roman" w:eastAsia="Times New Roman" w:hAnsi="Times New Roman" w:cs="Times New Roman"/>
      <w:sz w:val="20"/>
      <w:szCs w:val="20"/>
    </w:rPr>
  </w:style>
  <w:style w:type="paragraph" w:styleId="BodyTextIndent2">
    <w:name w:val="Body Text Indent 2"/>
    <w:basedOn w:val="Normal"/>
    <w:link w:val="GvdeMetniGirintisi2Char"/>
    <w:rsid w:val="0054670F"/>
    <w:pPr>
      <w:spacing w:after="0" w:line="240" w:lineRule="auto"/>
      <w:ind w:left="2160"/>
    </w:pPr>
    <w:rPr>
      <w:rFonts w:ascii="Times New Roman" w:eastAsia="Times New Roman" w:hAnsi="Times New Roman" w:cs="Times New Roman"/>
      <w:b/>
      <w:sz w:val="20"/>
      <w:szCs w:val="20"/>
      <w:u w:val="single"/>
    </w:rPr>
  </w:style>
  <w:style w:type="character" w:customStyle="1" w:styleId="GvdeMetniGirintisi2Char">
    <w:name w:val="Gövde Metni Girintisi 2 Char"/>
    <w:basedOn w:val="DefaultParagraphFont"/>
    <w:link w:val="BodyTextIndent2"/>
    <w:rsid w:val="0054670F"/>
    <w:rPr>
      <w:rFonts w:ascii="Times New Roman" w:eastAsia="Times New Roman" w:hAnsi="Times New Roman" w:cs="Times New Roman"/>
      <w:b/>
      <w:sz w:val="20"/>
      <w:szCs w:val="20"/>
      <w:u w:val="single"/>
    </w:rPr>
  </w:style>
  <w:style w:type="character" w:customStyle="1" w:styleId="ibancolor">
    <w:name w:val="ibancolor"/>
    <w:rsid w:val="0054670F"/>
  </w:style>
  <w:style w:type="character" w:customStyle="1" w:styleId="shorttext">
    <w:name w:val="short_text"/>
    <w:basedOn w:val="DefaultParagraphFont"/>
    <w:rsid w:val="001B069E"/>
  </w:style>
  <w:style w:type="table" w:customStyle="1" w:styleId="DzTablo11">
    <w:name w:val="Düz Tablo 11"/>
    <w:basedOn w:val="TableNormal"/>
    <w:uiPriority w:val="41"/>
    <w:rsid w:val="001B06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D42561"/>
    <w:pPr>
      <w:spacing w:after="0" w:line="240" w:lineRule="auto"/>
    </w:pPr>
  </w:style>
  <w:style w:type="table" w:customStyle="1" w:styleId="KlavuzTablo6-Renkli-Vurgu51">
    <w:name w:val="Kılavuz Tablo 6 - Renkli - Vurgu 51"/>
    <w:basedOn w:val="TableNormal"/>
    <w:uiPriority w:val="51"/>
    <w:rsid w:val="00C57EA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31">
    <w:name w:val="Kılavuz Tablo 6 - Renkli - Vurgu 31"/>
    <w:basedOn w:val="TableNormal"/>
    <w:uiPriority w:val="51"/>
    <w:rsid w:val="00C57EA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4201A1"/>
    <w:pPr>
      <w:spacing w:after="0" w:line="259" w:lineRule="auto"/>
      <w:outlineLvl w:val="9"/>
    </w:pPr>
    <w:rPr>
      <w:b w:val="0"/>
      <w:bCs w:val="0"/>
      <w:sz w:val="32"/>
      <w:szCs w:val="32"/>
      <w:lang w:val="tr-TR" w:eastAsia="tr-TR"/>
    </w:rPr>
  </w:style>
  <w:style w:type="paragraph" w:styleId="TOC2">
    <w:name w:val="toc 2"/>
    <w:basedOn w:val="Normal"/>
    <w:next w:val="Normal"/>
    <w:autoRedefine/>
    <w:uiPriority w:val="39"/>
    <w:unhideWhenUsed/>
    <w:rsid w:val="004201A1"/>
    <w:pPr>
      <w:spacing w:after="100" w:line="259" w:lineRule="auto"/>
      <w:ind w:left="220"/>
    </w:pPr>
    <w:rPr>
      <w:rFonts w:eastAsiaTheme="minorEastAsia" w:cs="Times New Roman"/>
      <w:lang w:eastAsia="tr-TR"/>
    </w:rPr>
  </w:style>
  <w:style w:type="paragraph" w:styleId="TOC1">
    <w:name w:val="toc 1"/>
    <w:basedOn w:val="Normal"/>
    <w:next w:val="Normal"/>
    <w:autoRedefine/>
    <w:uiPriority w:val="39"/>
    <w:unhideWhenUsed/>
    <w:rsid w:val="004201A1"/>
    <w:pPr>
      <w:spacing w:after="100" w:line="259" w:lineRule="auto"/>
    </w:pPr>
    <w:rPr>
      <w:rFonts w:eastAsiaTheme="minorEastAsia" w:cs="Times New Roman"/>
      <w:lang w:eastAsia="tr-TR"/>
    </w:rPr>
  </w:style>
  <w:style w:type="paragraph" w:styleId="TOC3">
    <w:name w:val="toc 3"/>
    <w:basedOn w:val="Normal"/>
    <w:next w:val="Normal"/>
    <w:autoRedefine/>
    <w:uiPriority w:val="39"/>
    <w:unhideWhenUsed/>
    <w:rsid w:val="004201A1"/>
    <w:pPr>
      <w:spacing w:after="100" w:line="259" w:lineRule="auto"/>
      <w:ind w:left="440"/>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_rels/header2.xml.rels>&#65279;<?xml version="1.0" encoding="utf-8" standalone="yes"?><Relationships xmlns="http://schemas.openxmlformats.org/package/2006/relationships"><Relationship Id="rId1" Type="http://schemas.openxmlformats.org/officeDocument/2006/relationships/image" Target="media/image3.tif"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E443-671D-4E0D-B787-2E5C0D47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461</Words>
  <Characters>2629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Kavak</dc:creator>
  <cp:lastModifiedBy>100842 Ipek Bagana</cp:lastModifiedBy>
  <cp:revision>5</cp:revision>
  <cp:lastPrinted>2020-10-20T07:47:00Z</cp:lastPrinted>
  <dcterms:created xsi:type="dcterms:W3CDTF">2020-10-19T14:40:00Z</dcterms:created>
  <dcterms:modified xsi:type="dcterms:W3CDTF">2020-10-21T13:23:00Z</dcterms:modified>
  <cp:contentStatus>Tamamlandı</cp:contentStatus>
</cp:coreProperties>
</file>