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6 -->
  <w:body>
    <w:p w:rsidR="0046536D" w:rsidRPr="00DF7B8C" w:rsidP="00DF7B8C">
      <w:pPr>
        <w:spacing w:after="0" w:line="360" w:lineRule="auto"/>
        <w:rPr>
          <w:rFonts w:cstheme="minorHAnsi"/>
        </w:rPr>
      </w:pPr>
    </w:p>
    <w:p w:rsidR="0078314A" w:rsidRPr="00DF7B8C" w:rsidP="00DF7B8C">
      <w:pPr>
        <w:spacing w:after="0" w:line="360" w:lineRule="auto"/>
        <w:rPr>
          <w:rFonts w:cstheme="minorHAnsi"/>
        </w:rPr>
      </w:pPr>
    </w:p>
    <w:p w:rsidR="0078314A" w:rsidRPr="00DF7B8C" w:rsidP="00DF7B8C">
      <w:pPr>
        <w:spacing w:after="0" w:line="360" w:lineRule="auto"/>
        <w:rPr>
          <w:rFonts w:cstheme="minorHAnsi"/>
        </w:rPr>
      </w:pPr>
    </w:p>
    <w:tbl>
      <w:tblPr>
        <w:tblStyle w:val="TableGrid"/>
        <w:tblW w:w="938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80"/>
      </w:tblPr>
      <w:tblGrid>
        <w:gridCol w:w="2534"/>
        <w:gridCol w:w="6847"/>
      </w:tblGrid>
      <w:tr w:rsidTr="0078314A">
        <w:tblPrEx>
          <w:tblW w:w="938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6A6153" w:rsidRPr="00DF7B8C" w:rsidP="006A6153">
            <w:pPr>
              <w:spacing w:line="360" w:lineRule="auto"/>
              <w:jc w:val="center"/>
              <w:rPr>
                <w:rFonts w:cstheme="minorHAnsi"/>
                <w:b/>
              </w:rPr>
            </w:pPr>
            <w:r w:rsidRPr="00DF7B8C">
              <w:rPr>
                <w:rFonts w:cstheme="minorHAnsi"/>
                <w:b/>
              </w:rPr>
              <w:t>Doküman Kodu</w:t>
            </w:r>
          </w:p>
        </w:tc>
        <w:tc>
          <w:tcPr>
            <w:tcW w:w="6847" w:type="dxa"/>
            <w:tcBorders>
              <w:top w:val="double" w:sz="4" w:space="0" w:color="auto"/>
              <w:left w:val="double" w:sz="4" w:space="0" w:color="auto"/>
              <w:bottom w:val="double" w:sz="4" w:space="0" w:color="auto"/>
              <w:right w:val="double" w:sz="4" w:space="0" w:color="auto"/>
            </w:tcBorders>
            <w:hideMark/>
          </w:tcPr>
          <w:p w:rsidR="006A6153" w:rsidRPr="00AE77B6" w:rsidP="006A6153">
            <w:r w:rsidRPr="00AE77B6">
              <w:t>TŞ.102</w:t>
            </w:r>
          </w:p>
        </w:tc>
      </w:tr>
      <w:tr w:rsidTr="0078314A">
        <w:tblPrEx>
          <w:tblW w:w="9381" w:type="dxa"/>
          <w:jc w:val="center"/>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6A6153" w:rsidRPr="00DF7B8C" w:rsidP="006A6153">
            <w:pPr>
              <w:spacing w:line="360" w:lineRule="auto"/>
              <w:jc w:val="center"/>
              <w:rPr>
                <w:rFonts w:cstheme="minorHAnsi"/>
                <w:b/>
              </w:rPr>
            </w:pPr>
            <w:r w:rsidRPr="00DF7B8C">
              <w:rPr>
                <w:rFonts w:cstheme="minorHAnsi"/>
                <w:b/>
              </w:rPr>
              <w:t>Yayınlanma Tarihi</w:t>
            </w:r>
          </w:p>
        </w:tc>
        <w:tc>
          <w:tcPr>
            <w:tcW w:w="6847" w:type="dxa"/>
            <w:tcBorders>
              <w:top w:val="double" w:sz="4" w:space="0" w:color="auto"/>
              <w:left w:val="double" w:sz="4" w:space="0" w:color="auto"/>
              <w:bottom w:val="double" w:sz="4" w:space="0" w:color="auto"/>
              <w:right w:val="double" w:sz="4" w:space="0" w:color="auto"/>
            </w:tcBorders>
            <w:hideMark/>
          </w:tcPr>
          <w:p w:rsidR="006A6153" w:rsidRPr="00AE77B6" w:rsidP="006A6153">
            <w:r w:rsidRPr="00AE77B6">
              <w:t>12.12.2019</w:t>
            </w:r>
          </w:p>
        </w:tc>
      </w:tr>
      <w:tr w:rsidTr="0078314A">
        <w:tblPrEx>
          <w:tblW w:w="9381" w:type="dxa"/>
          <w:jc w:val="center"/>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6A6153" w:rsidRPr="00DF7B8C" w:rsidP="006A6153">
            <w:pPr>
              <w:spacing w:line="360" w:lineRule="auto"/>
              <w:jc w:val="center"/>
              <w:rPr>
                <w:rFonts w:cstheme="minorHAnsi"/>
                <w:b/>
              </w:rPr>
            </w:pPr>
            <w:r w:rsidRPr="00DF7B8C">
              <w:rPr>
                <w:rFonts w:cstheme="minorHAnsi"/>
                <w:b/>
              </w:rPr>
              <w:t>Revizyon No</w:t>
            </w:r>
          </w:p>
        </w:tc>
        <w:tc>
          <w:tcPr>
            <w:tcW w:w="6847" w:type="dxa"/>
            <w:tcBorders>
              <w:top w:val="double" w:sz="4" w:space="0" w:color="auto"/>
              <w:left w:val="double" w:sz="4" w:space="0" w:color="auto"/>
              <w:bottom w:val="double" w:sz="4" w:space="0" w:color="auto"/>
              <w:right w:val="double" w:sz="4" w:space="0" w:color="auto"/>
            </w:tcBorders>
            <w:hideMark/>
          </w:tcPr>
          <w:p w:rsidR="006A6153" w:rsidRPr="00AE77B6" w:rsidP="006A6153">
            <w:r w:rsidRPr="00AE77B6">
              <w:t>1</w:t>
            </w:r>
          </w:p>
        </w:tc>
      </w:tr>
      <w:tr w:rsidTr="0078314A">
        <w:tblPrEx>
          <w:tblW w:w="9381" w:type="dxa"/>
          <w:jc w:val="center"/>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6A6153" w:rsidRPr="00DF7B8C" w:rsidP="006A6153">
            <w:pPr>
              <w:spacing w:line="360" w:lineRule="auto"/>
              <w:jc w:val="center"/>
              <w:rPr>
                <w:rFonts w:cstheme="minorHAnsi"/>
                <w:b/>
              </w:rPr>
            </w:pPr>
            <w:r w:rsidRPr="00DF7B8C">
              <w:rPr>
                <w:rFonts w:cstheme="minorHAnsi"/>
                <w:b/>
              </w:rPr>
              <w:t>Revizyon Tarihi</w:t>
            </w:r>
          </w:p>
        </w:tc>
        <w:tc>
          <w:tcPr>
            <w:tcW w:w="6847" w:type="dxa"/>
            <w:tcBorders>
              <w:top w:val="double" w:sz="4" w:space="0" w:color="auto"/>
              <w:left w:val="double" w:sz="4" w:space="0" w:color="auto"/>
              <w:bottom w:val="double" w:sz="4" w:space="0" w:color="auto"/>
              <w:right w:val="double" w:sz="4" w:space="0" w:color="auto"/>
            </w:tcBorders>
            <w:hideMark/>
          </w:tcPr>
          <w:p w:rsidR="006A6153" w:rsidP="006A6153">
            <w:r w:rsidRPr="00AE77B6">
              <w:t>11.12.2020</w:t>
            </w:r>
          </w:p>
        </w:tc>
      </w:tr>
    </w:tbl>
    <w:p w:rsidR="0078314A" w:rsidRPr="00DF7B8C" w:rsidP="00DF7B8C">
      <w:pPr>
        <w:spacing w:after="0" w:line="360" w:lineRule="auto"/>
        <w:rPr>
          <w:rFonts w:cstheme="minorHAnsi"/>
        </w:rPr>
      </w:pPr>
    </w:p>
    <w:p w:rsidR="0078314A" w:rsidRPr="00DF7B8C" w:rsidP="00DF7B8C">
      <w:pPr>
        <w:spacing w:after="0" w:line="360" w:lineRule="auto"/>
        <w:rPr>
          <w:rFonts w:cstheme="minorHAnsi"/>
        </w:rPr>
      </w:pPr>
    </w:p>
    <w:tbl>
      <w:tblPr>
        <w:tblStyle w:val="TableGrid"/>
        <w:tblW w:w="690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464"/>
        <w:gridCol w:w="2022"/>
        <w:gridCol w:w="2414"/>
      </w:tblGrid>
      <w:tr w:rsidTr="00010192">
        <w:tblPrEx>
          <w:tblW w:w="690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rPr>
          <w:trHeight w:val="271"/>
          <w:jc w:val="center"/>
        </w:trPr>
        <w:tc>
          <w:tcPr>
            <w:tcW w:w="2485" w:type="dxa"/>
            <w:tcBorders>
              <w:top w:val="double" w:sz="4" w:space="0" w:color="auto"/>
              <w:left w:val="double" w:sz="4" w:space="0" w:color="auto"/>
              <w:bottom w:val="double" w:sz="4" w:space="0" w:color="auto"/>
              <w:right w:val="double" w:sz="4" w:space="0" w:color="auto"/>
            </w:tcBorders>
            <w:vAlign w:val="center"/>
          </w:tcPr>
          <w:p w:rsidR="00BB2605" w:rsidRPr="00DF7B8C" w:rsidP="00DF7B8C">
            <w:pPr>
              <w:spacing w:line="360" w:lineRule="auto"/>
              <w:jc w:val="center"/>
              <w:rPr>
                <w:rFonts w:cstheme="minorHAnsi"/>
              </w:rPr>
            </w:pPr>
          </w:p>
        </w:tc>
        <w:tc>
          <w:tcPr>
            <w:tcW w:w="2029" w:type="dxa"/>
            <w:tcBorders>
              <w:top w:val="double" w:sz="4" w:space="0" w:color="auto"/>
              <w:left w:val="double" w:sz="4" w:space="0" w:color="auto"/>
              <w:bottom w:val="double" w:sz="4" w:space="0" w:color="auto"/>
              <w:right w:val="double" w:sz="4" w:space="0" w:color="auto"/>
            </w:tcBorders>
            <w:vAlign w:val="center"/>
            <w:hideMark/>
          </w:tcPr>
          <w:p w:rsidR="00BB2605" w:rsidRPr="00DF7B8C" w:rsidP="00DF7B8C">
            <w:pPr>
              <w:spacing w:line="360" w:lineRule="auto"/>
              <w:jc w:val="center"/>
              <w:rPr>
                <w:rFonts w:cstheme="minorHAnsi"/>
                <w:b/>
              </w:rPr>
            </w:pPr>
            <w:r w:rsidRPr="00DF7B8C">
              <w:rPr>
                <w:rFonts w:cstheme="minorHAnsi"/>
                <w:b/>
              </w:rPr>
              <w:t>İsim</w:t>
            </w:r>
          </w:p>
        </w:tc>
        <w:tc>
          <w:tcPr>
            <w:tcW w:w="2386" w:type="dxa"/>
            <w:tcBorders>
              <w:top w:val="double" w:sz="4" w:space="0" w:color="auto"/>
              <w:left w:val="double" w:sz="4" w:space="0" w:color="auto"/>
              <w:bottom w:val="double" w:sz="4" w:space="0" w:color="auto"/>
              <w:right w:val="double" w:sz="4" w:space="0" w:color="auto"/>
            </w:tcBorders>
            <w:vAlign w:val="center"/>
            <w:hideMark/>
          </w:tcPr>
          <w:p w:rsidR="00BB2605" w:rsidRPr="00DF7B8C" w:rsidP="00DF7B8C">
            <w:pPr>
              <w:spacing w:line="360" w:lineRule="auto"/>
              <w:jc w:val="center"/>
              <w:rPr>
                <w:rFonts w:cstheme="minorHAnsi"/>
                <w:b/>
              </w:rPr>
            </w:pPr>
            <w:r w:rsidRPr="00DF7B8C">
              <w:rPr>
                <w:rFonts w:cstheme="minorHAnsi"/>
                <w:b/>
              </w:rPr>
              <w:t>Pozisyon</w:t>
            </w:r>
          </w:p>
        </w:tc>
      </w:tr>
      <w:tr w:rsidTr="00D40728">
        <w:tblPrEx>
          <w:tblW w:w="6900" w:type="dxa"/>
          <w:jc w:val="center"/>
          <w:tblLook w:val="04A0"/>
        </w:tblPrEx>
        <w:trPr>
          <w:trHeight w:val="271"/>
          <w:jc w:val="center"/>
        </w:trPr>
        <w:tc>
          <w:tcPr>
            <w:tcW w:w="2485" w:type="dxa"/>
            <w:tcBorders>
              <w:top w:val="double" w:sz="4" w:space="0" w:color="auto"/>
              <w:left w:val="double" w:sz="4" w:space="0" w:color="auto"/>
              <w:bottom w:val="double" w:sz="4" w:space="0" w:color="auto"/>
              <w:right w:val="double" w:sz="4" w:space="0" w:color="auto"/>
            </w:tcBorders>
            <w:vAlign w:val="center"/>
            <w:hideMark/>
          </w:tcPr>
          <w:p w:rsidR="006A6153" w:rsidRPr="00DF7B8C" w:rsidP="006A6153">
            <w:pPr>
              <w:spacing w:line="360" w:lineRule="auto"/>
              <w:jc w:val="center"/>
              <w:rPr>
                <w:rFonts w:cstheme="minorHAnsi"/>
                <w:b/>
              </w:rPr>
            </w:pPr>
            <w:r w:rsidRPr="00DF7B8C">
              <w:rPr>
                <w:rFonts w:cstheme="minorHAnsi"/>
                <w:b/>
              </w:rPr>
              <w:t>Hazırlayan</w:t>
            </w:r>
          </w:p>
        </w:tc>
        <w:tc>
          <w:tcPr>
            <w:tcW w:w="2029" w:type="dxa"/>
            <w:tcBorders>
              <w:top w:val="double" w:sz="4" w:space="0" w:color="auto"/>
              <w:left w:val="double" w:sz="4" w:space="0" w:color="auto"/>
              <w:bottom w:val="double" w:sz="4" w:space="0" w:color="auto"/>
              <w:right w:val="double" w:sz="4" w:space="0" w:color="auto"/>
            </w:tcBorders>
            <w:hideMark/>
          </w:tcPr>
          <w:p w:rsidR="006A6153" w:rsidRPr="00843360" w:rsidP="006A6153">
            <w:r w:rsidRPr="00843360">
              <w:t>ERKAN ŞAHİN</w:t>
            </w:r>
          </w:p>
        </w:tc>
        <w:tc>
          <w:tcPr>
            <w:tcW w:w="2386" w:type="dxa"/>
            <w:tcBorders>
              <w:top w:val="double" w:sz="4" w:space="0" w:color="auto"/>
              <w:left w:val="double" w:sz="4" w:space="0" w:color="auto"/>
              <w:bottom w:val="double" w:sz="4" w:space="0" w:color="auto"/>
              <w:right w:val="double" w:sz="4" w:space="0" w:color="auto"/>
            </w:tcBorders>
            <w:hideMark/>
          </w:tcPr>
          <w:p w:rsidR="006A6153" w:rsidRPr="00843360" w:rsidP="006A6153">
            <w:r w:rsidRPr="00843360">
              <w:t>Bakım Onarım Yönetmeni</w:t>
            </w:r>
          </w:p>
        </w:tc>
      </w:tr>
      <w:tr w:rsidTr="00D40728">
        <w:tblPrEx>
          <w:tblW w:w="6900" w:type="dxa"/>
          <w:jc w:val="center"/>
          <w:tblLook w:val="04A0"/>
        </w:tblPrEx>
        <w:trPr>
          <w:trHeight w:val="271"/>
          <w:jc w:val="center"/>
        </w:trPr>
        <w:tc>
          <w:tcPr>
            <w:tcW w:w="2485" w:type="dxa"/>
            <w:tcBorders>
              <w:top w:val="double" w:sz="4" w:space="0" w:color="auto"/>
              <w:left w:val="double" w:sz="4" w:space="0" w:color="auto"/>
              <w:bottom w:val="double" w:sz="4" w:space="0" w:color="auto"/>
              <w:right w:val="double" w:sz="4" w:space="0" w:color="auto"/>
            </w:tcBorders>
            <w:vAlign w:val="center"/>
            <w:hideMark/>
          </w:tcPr>
          <w:p w:rsidR="006A6153" w:rsidRPr="00DF7B8C" w:rsidP="006A6153">
            <w:pPr>
              <w:spacing w:line="360" w:lineRule="auto"/>
              <w:jc w:val="center"/>
              <w:rPr>
                <w:rFonts w:cstheme="minorHAnsi"/>
                <w:b/>
              </w:rPr>
            </w:pPr>
            <w:r w:rsidRPr="00DF7B8C">
              <w:rPr>
                <w:rFonts w:cstheme="minorHAnsi"/>
                <w:b/>
              </w:rPr>
              <w:t>Onaylayan</w:t>
            </w:r>
          </w:p>
        </w:tc>
        <w:tc>
          <w:tcPr>
            <w:tcW w:w="2029" w:type="dxa"/>
            <w:tcBorders>
              <w:top w:val="double" w:sz="4" w:space="0" w:color="auto"/>
              <w:left w:val="double" w:sz="4" w:space="0" w:color="auto"/>
              <w:bottom w:val="double" w:sz="4" w:space="0" w:color="auto"/>
              <w:right w:val="double" w:sz="4" w:space="0" w:color="auto"/>
            </w:tcBorders>
            <w:hideMark/>
          </w:tcPr>
          <w:p w:rsidR="006A6153" w:rsidRPr="00843360" w:rsidP="006A6153">
            <w:r w:rsidRPr="00843360">
              <w:t>VOLKAN ÇELİK</w:t>
            </w:r>
          </w:p>
        </w:tc>
        <w:tc>
          <w:tcPr>
            <w:tcW w:w="2386" w:type="dxa"/>
            <w:tcBorders>
              <w:top w:val="double" w:sz="4" w:space="0" w:color="auto"/>
              <w:left w:val="double" w:sz="4" w:space="0" w:color="auto"/>
              <w:bottom w:val="double" w:sz="4" w:space="0" w:color="auto"/>
              <w:right w:val="double" w:sz="4" w:space="0" w:color="auto"/>
            </w:tcBorders>
            <w:hideMark/>
          </w:tcPr>
          <w:p w:rsidR="006A6153" w:rsidP="006A6153">
            <w:r w:rsidRPr="00843360">
              <w:t>Sistem İşletme Direktörü</w:t>
            </w:r>
          </w:p>
        </w:tc>
      </w:tr>
    </w:tbl>
    <w:p w:rsidR="0078314A" w:rsidRPr="00DF7B8C" w:rsidP="00DF7B8C">
      <w:pPr>
        <w:spacing w:after="0" w:line="360" w:lineRule="auto"/>
        <w:rPr>
          <w:rFonts w:cstheme="minorHAnsi"/>
        </w:rPr>
      </w:pPr>
    </w:p>
    <w:p w:rsidR="0078314A" w:rsidRPr="00DF7B8C" w:rsidP="00DF7B8C">
      <w:pPr>
        <w:spacing w:after="0" w:line="360" w:lineRule="auto"/>
        <w:rPr>
          <w:rFonts w:cstheme="minorHAnsi"/>
        </w:rPr>
      </w:pPr>
    </w:p>
    <w:p w:rsidR="006870A0" w:rsidRPr="00DF7B8C" w:rsidP="00DF7B8C">
      <w:pPr>
        <w:spacing w:after="0" w:line="360" w:lineRule="auto"/>
        <w:rPr>
          <w:rFonts w:cstheme="minorHAnsi"/>
        </w:rPr>
      </w:pPr>
    </w:p>
    <w:p w:rsidR="0046536D" w:rsidRPr="00DF7B8C" w:rsidP="00DF7B8C">
      <w:pPr>
        <w:spacing w:after="0" w:line="360" w:lineRule="auto"/>
        <w:rPr>
          <w:rFonts w:cstheme="minorHAnsi"/>
        </w:rPr>
      </w:pPr>
    </w:p>
    <w:p w:rsidR="00BB7875" w:rsidRPr="00DF7B8C" w:rsidP="00DF7B8C">
      <w:pPr>
        <w:pStyle w:val="Default"/>
        <w:spacing w:line="360" w:lineRule="auto"/>
        <w:rPr>
          <w:rFonts w:asciiTheme="minorHAnsi" w:hAnsiTheme="minorHAnsi" w:cstheme="minorHAnsi"/>
        </w:rPr>
      </w:pPr>
      <w:r w:rsidRPr="00DF7B8C">
        <w:rPr>
          <w:rFonts w:asciiTheme="minorHAnsi" w:hAnsiTheme="minorHAnsi" w:cstheme="minorHAnsi"/>
        </w:rPr>
        <w:br w:type="page"/>
      </w:r>
    </w:p>
    <w:sdt>
      <w:sdtPr>
        <w:rPr>
          <w:rFonts w:asciiTheme="minorHAnsi" w:eastAsiaTheme="minorEastAsia" w:hAnsiTheme="minorHAnsi" w:cstheme="minorHAnsi"/>
          <w:b w:val="0"/>
          <w:bCs w:val="0"/>
          <w:caps/>
          <w:smallCaps w:val="0"/>
          <w:color w:val="auto"/>
          <w:sz w:val="22"/>
          <w:szCs w:val="22"/>
        </w:rPr>
        <w:id w:val="1700581795"/>
        <w:docPartObj>
          <w:docPartGallery w:val="Table of Contents"/>
          <w:docPartUnique/>
        </w:docPartObj>
      </w:sdtPr>
      <w:sdtEndPr>
        <w:rPr>
          <w:caps w:val="0"/>
          <w:noProof/>
        </w:rPr>
      </w:sdtEndPr>
      <w:sdtContent>
        <w:sdt>
          <w:sdtPr>
            <w:rPr>
              <w:rFonts w:asciiTheme="minorHAnsi" w:eastAsiaTheme="minorEastAsia" w:hAnsiTheme="minorHAnsi" w:cstheme="minorHAnsi"/>
              <w:b w:val="0"/>
              <w:bCs w:val="0"/>
              <w:caps/>
              <w:smallCaps w:val="0"/>
              <w:color w:val="auto"/>
              <w:sz w:val="22"/>
              <w:szCs w:val="22"/>
            </w:rPr>
            <w:id w:val="-1137490037"/>
            <w:docPartObj>
              <w:docPartGallery w:val="Table of Contents"/>
              <w:docPartUnique/>
            </w:docPartObj>
          </w:sdtPr>
          <w:sdtEndPr>
            <w:rPr>
              <w:caps w:val="0"/>
              <w:noProof/>
            </w:rPr>
          </w:sdtEndPr>
          <w:sdtContent>
            <w:sdt>
              <w:sdtPr>
                <w:rPr>
                  <w:rFonts w:asciiTheme="minorHAnsi" w:eastAsiaTheme="minorEastAsia" w:hAnsiTheme="minorHAnsi" w:cstheme="minorHAnsi"/>
                  <w:b w:val="0"/>
                  <w:bCs w:val="0"/>
                  <w:caps/>
                  <w:smallCaps w:val="0"/>
                  <w:color w:val="auto"/>
                  <w:sz w:val="22"/>
                  <w:szCs w:val="22"/>
                </w:rPr>
                <w:id w:val="-1598475140"/>
                <w:docPartObj>
                  <w:docPartGallery w:val="Table of Contents"/>
                  <w:docPartUnique/>
                </w:docPartObj>
              </w:sdtPr>
              <w:sdtEndPr>
                <w:rPr>
                  <w:caps w:val="0"/>
                  <w:noProof/>
                </w:rPr>
              </w:sdtEndPr>
              <w:sdtContent>
                <w:sdt>
                  <w:sdtPr>
                    <w:rPr>
                      <w:rFonts w:asciiTheme="minorHAnsi" w:eastAsiaTheme="minorEastAsia" w:hAnsiTheme="minorHAnsi" w:cstheme="minorHAnsi"/>
                      <w:b w:val="0"/>
                      <w:bCs w:val="0"/>
                      <w:caps/>
                      <w:smallCaps w:val="0"/>
                      <w:color w:val="auto"/>
                      <w:sz w:val="22"/>
                      <w:szCs w:val="22"/>
                    </w:rPr>
                    <w:id w:val="-1143339945"/>
                    <w:docPartObj>
                      <w:docPartGallery w:val="Table of Contents"/>
                      <w:docPartUnique/>
                    </w:docPartObj>
                  </w:sdtPr>
                  <w:sdtEndPr>
                    <w:rPr>
                      <w:caps w:val="0"/>
                      <w:noProof/>
                    </w:rPr>
                  </w:sdtEndPr>
                  <w:sdtContent>
                    <w:p w:rsidR="004E40B5" w:rsidRPr="00DF7B8C" w:rsidP="00DF7B8C">
                      <w:pPr>
                        <w:pStyle w:val="TOCHeading"/>
                        <w:numPr>
                          <w:ilvl w:val="0"/>
                          <w:numId w:val="1"/>
                        </w:numPr>
                        <w:spacing w:before="0" w:after="0" w:line="360" w:lineRule="auto"/>
                        <w:jc w:val="both"/>
                        <w:rPr>
                          <w:rFonts w:asciiTheme="minorHAnsi" w:hAnsiTheme="minorHAnsi" w:cstheme="minorHAnsi"/>
                        </w:rPr>
                      </w:pPr>
                      <w:r w:rsidRPr="00DF7B8C">
                        <w:rPr>
                          <w:rFonts w:asciiTheme="minorHAnsi" w:hAnsiTheme="minorHAnsi" w:cstheme="minorHAnsi"/>
                        </w:rPr>
                        <w:t>İÇİNDEKİLER</w:t>
                      </w:r>
                    </w:p>
                    <w:p w:rsidR="003C6144" w:rsidRPr="00DF7B8C" w:rsidP="00DF7B8C">
                      <w:pPr>
                        <w:pStyle w:val="TOC1"/>
                        <w:rPr>
                          <w:rFonts w:cstheme="minorHAnsi"/>
                        </w:rPr>
                      </w:pPr>
                    </w:p>
                    <w:p w:rsidR="006A6153">
                      <w:pPr>
                        <w:pStyle w:val="TOC1"/>
                        <w:rPr>
                          <w:noProof/>
                          <w:lang w:eastAsia="tr-TR"/>
                        </w:rPr>
                      </w:pPr>
                      <w:r w:rsidRPr="00DF7B8C">
                        <w:rPr>
                          <w:rFonts w:cstheme="minorHAnsi"/>
                        </w:rPr>
                        <w:fldChar w:fldCharType="begin"/>
                      </w:r>
                      <w:r w:rsidRPr="00DF7B8C">
                        <w:rPr>
                          <w:rFonts w:cstheme="minorHAnsi"/>
                        </w:rPr>
                        <w:instrText xml:space="preserve"> TOC \o "1-3" \h \z \u </w:instrText>
                      </w:r>
                      <w:r w:rsidRPr="00DF7B8C">
                        <w:rPr>
                          <w:rFonts w:cstheme="minorHAnsi"/>
                        </w:rPr>
                        <w:fldChar w:fldCharType="separate"/>
                      </w:r>
                      <w:hyperlink w:anchor="_Toc58576682" w:history="1">
                        <w:r w:rsidRPr="008A71AC">
                          <w:rPr>
                            <w:rStyle w:val="Hyperlink"/>
                            <w:rFonts w:cstheme="minorHAnsi"/>
                            <w:noProof/>
                          </w:rPr>
                          <w:t>2</w:t>
                        </w:r>
                        <w:r>
                          <w:rPr>
                            <w:noProof/>
                            <w:lang w:eastAsia="tr-TR"/>
                          </w:rPr>
                          <w:tab/>
                        </w:r>
                        <w:r w:rsidRPr="008A71AC">
                          <w:rPr>
                            <w:rStyle w:val="Hyperlink"/>
                            <w:rFonts w:cstheme="minorHAnsi"/>
                            <w:noProof/>
                          </w:rPr>
                          <w:t>KONU VE KAPSAM</w:t>
                        </w:r>
                        <w:r>
                          <w:rPr>
                            <w:noProof/>
                            <w:webHidden/>
                          </w:rPr>
                          <w:tab/>
                        </w:r>
                        <w:r>
                          <w:rPr>
                            <w:noProof/>
                            <w:webHidden/>
                          </w:rPr>
                          <w:fldChar w:fldCharType="begin"/>
                        </w:r>
                        <w:r>
                          <w:rPr>
                            <w:noProof/>
                            <w:webHidden/>
                          </w:rPr>
                          <w:instrText xml:space="preserve"> PAGEREF _Toc58576682 \h </w:instrText>
                        </w:r>
                        <w:r>
                          <w:rPr>
                            <w:noProof/>
                            <w:webHidden/>
                          </w:rPr>
                          <w:fldChar w:fldCharType="separate"/>
                        </w:r>
                        <w:r>
                          <w:rPr>
                            <w:noProof/>
                            <w:webHidden/>
                          </w:rPr>
                          <w:t>3</w:t>
                        </w:r>
                        <w:r>
                          <w:rPr>
                            <w:noProof/>
                            <w:webHidden/>
                          </w:rPr>
                          <w:fldChar w:fldCharType="end"/>
                        </w:r>
                      </w:hyperlink>
                    </w:p>
                    <w:p w:rsidR="006A6153">
                      <w:pPr>
                        <w:pStyle w:val="TOC1"/>
                        <w:rPr>
                          <w:noProof/>
                          <w:lang w:eastAsia="tr-TR"/>
                        </w:rPr>
                      </w:pPr>
                      <w:hyperlink w:anchor="_Toc58576683" w:history="1">
                        <w:r w:rsidRPr="008A71AC">
                          <w:rPr>
                            <w:rStyle w:val="Hyperlink"/>
                            <w:rFonts w:cstheme="minorHAnsi"/>
                            <w:noProof/>
                          </w:rPr>
                          <w:t>3</w:t>
                        </w:r>
                        <w:r>
                          <w:rPr>
                            <w:noProof/>
                            <w:lang w:eastAsia="tr-TR"/>
                          </w:rPr>
                          <w:tab/>
                        </w:r>
                        <w:r w:rsidRPr="008A71AC">
                          <w:rPr>
                            <w:rStyle w:val="Hyperlink"/>
                            <w:rFonts w:cstheme="minorHAnsi"/>
                            <w:noProof/>
                          </w:rPr>
                          <w:t>TANIMLAR</w:t>
                        </w:r>
                        <w:r>
                          <w:rPr>
                            <w:noProof/>
                            <w:webHidden/>
                          </w:rPr>
                          <w:tab/>
                        </w:r>
                        <w:r>
                          <w:rPr>
                            <w:noProof/>
                            <w:webHidden/>
                          </w:rPr>
                          <w:fldChar w:fldCharType="begin"/>
                        </w:r>
                        <w:r>
                          <w:rPr>
                            <w:noProof/>
                            <w:webHidden/>
                          </w:rPr>
                          <w:instrText xml:space="preserve"> PAGEREF _Toc58576683 \h </w:instrText>
                        </w:r>
                        <w:r>
                          <w:rPr>
                            <w:noProof/>
                            <w:webHidden/>
                          </w:rPr>
                          <w:fldChar w:fldCharType="separate"/>
                        </w:r>
                        <w:r>
                          <w:rPr>
                            <w:noProof/>
                            <w:webHidden/>
                          </w:rPr>
                          <w:t>3</w:t>
                        </w:r>
                        <w:r>
                          <w:rPr>
                            <w:noProof/>
                            <w:webHidden/>
                          </w:rPr>
                          <w:fldChar w:fldCharType="end"/>
                        </w:r>
                      </w:hyperlink>
                    </w:p>
                    <w:p w:rsidR="006A6153">
                      <w:pPr>
                        <w:pStyle w:val="TOC1"/>
                        <w:rPr>
                          <w:noProof/>
                          <w:lang w:eastAsia="tr-TR"/>
                        </w:rPr>
                      </w:pPr>
                      <w:hyperlink w:anchor="_Toc58576684" w:history="1">
                        <w:r w:rsidRPr="008A71AC">
                          <w:rPr>
                            <w:rStyle w:val="Hyperlink"/>
                            <w:rFonts w:cstheme="minorHAnsi"/>
                            <w:noProof/>
                          </w:rPr>
                          <w:t>4</w:t>
                        </w:r>
                        <w:r>
                          <w:rPr>
                            <w:noProof/>
                            <w:lang w:eastAsia="tr-TR"/>
                          </w:rPr>
                          <w:tab/>
                        </w:r>
                        <w:r w:rsidRPr="008A71AC">
                          <w:rPr>
                            <w:rStyle w:val="Hyperlink"/>
                            <w:rFonts w:cstheme="minorHAnsi"/>
                            <w:noProof/>
                          </w:rPr>
                          <w:t>STANDARTLAR</w:t>
                        </w:r>
                        <w:r>
                          <w:rPr>
                            <w:noProof/>
                            <w:webHidden/>
                          </w:rPr>
                          <w:tab/>
                        </w:r>
                        <w:r>
                          <w:rPr>
                            <w:noProof/>
                            <w:webHidden/>
                          </w:rPr>
                          <w:fldChar w:fldCharType="begin"/>
                        </w:r>
                        <w:r>
                          <w:rPr>
                            <w:noProof/>
                            <w:webHidden/>
                          </w:rPr>
                          <w:instrText xml:space="preserve"> PAGEREF _Toc58576684 \h </w:instrText>
                        </w:r>
                        <w:r>
                          <w:rPr>
                            <w:noProof/>
                            <w:webHidden/>
                          </w:rPr>
                          <w:fldChar w:fldCharType="separate"/>
                        </w:r>
                        <w:r>
                          <w:rPr>
                            <w:noProof/>
                            <w:webHidden/>
                          </w:rPr>
                          <w:t>3</w:t>
                        </w:r>
                        <w:r>
                          <w:rPr>
                            <w:noProof/>
                            <w:webHidden/>
                          </w:rPr>
                          <w:fldChar w:fldCharType="end"/>
                        </w:r>
                      </w:hyperlink>
                    </w:p>
                    <w:p w:rsidR="006A6153">
                      <w:pPr>
                        <w:pStyle w:val="TOC1"/>
                        <w:rPr>
                          <w:noProof/>
                          <w:lang w:eastAsia="tr-TR"/>
                        </w:rPr>
                      </w:pPr>
                      <w:hyperlink w:anchor="_Toc58576685" w:history="1">
                        <w:r w:rsidRPr="008A71AC">
                          <w:rPr>
                            <w:rStyle w:val="Hyperlink"/>
                            <w:rFonts w:cstheme="minorHAnsi"/>
                            <w:noProof/>
                          </w:rPr>
                          <w:t>5</w:t>
                        </w:r>
                        <w:r>
                          <w:rPr>
                            <w:noProof/>
                            <w:lang w:eastAsia="tr-TR"/>
                          </w:rPr>
                          <w:tab/>
                        </w:r>
                        <w:r w:rsidRPr="008A71AC">
                          <w:rPr>
                            <w:rStyle w:val="Hyperlink"/>
                            <w:rFonts w:cstheme="minorHAnsi"/>
                            <w:noProof/>
                          </w:rPr>
                          <w:t>YÖNETMELİKLER</w:t>
                        </w:r>
                        <w:r>
                          <w:rPr>
                            <w:noProof/>
                            <w:webHidden/>
                          </w:rPr>
                          <w:tab/>
                        </w:r>
                        <w:r>
                          <w:rPr>
                            <w:noProof/>
                            <w:webHidden/>
                          </w:rPr>
                          <w:fldChar w:fldCharType="begin"/>
                        </w:r>
                        <w:r>
                          <w:rPr>
                            <w:noProof/>
                            <w:webHidden/>
                          </w:rPr>
                          <w:instrText xml:space="preserve"> PAGEREF _Toc58576685 \h </w:instrText>
                        </w:r>
                        <w:r>
                          <w:rPr>
                            <w:noProof/>
                            <w:webHidden/>
                          </w:rPr>
                          <w:fldChar w:fldCharType="separate"/>
                        </w:r>
                        <w:r>
                          <w:rPr>
                            <w:noProof/>
                            <w:webHidden/>
                          </w:rPr>
                          <w:t>3</w:t>
                        </w:r>
                        <w:r>
                          <w:rPr>
                            <w:noProof/>
                            <w:webHidden/>
                          </w:rPr>
                          <w:fldChar w:fldCharType="end"/>
                        </w:r>
                      </w:hyperlink>
                    </w:p>
                    <w:p w:rsidR="006A6153">
                      <w:pPr>
                        <w:pStyle w:val="TOC1"/>
                        <w:rPr>
                          <w:noProof/>
                          <w:lang w:eastAsia="tr-TR"/>
                        </w:rPr>
                      </w:pPr>
                      <w:hyperlink w:anchor="_Toc58576686" w:history="1">
                        <w:r w:rsidRPr="008A71AC">
                          <w:rPr>
                            <w:rStyle w:val="Hyperlink"/>
                            <w:rFonts w:cstheme="minorHAnsi"/>
                            <w:noProof/>
                          </w:rPr>
                          <w:t>6</w:t>
                        </w:r>
                        <w:r>
                          <w:rPr>
                            <w:noProof/>
                            <w:lang w:eastAsia="tr-TR"/>
                          </w:rPr>
                          <w:tab/>
                        </w:r>
                        <w:r w:rsidRPr="008A71AC">
                          <w:rPr>
                            <w:rStyle w:val="Hyperlink"/>
                            <w:rFonts w:cstheme="minorHAnsi"/>
                            <w:noProof/>
                          </w:rPr>
                          <w:t>TASARIM VE YAPISAL ÖZELLİKLER</w:t>
                        </w:r>
                        <w:r>
                          <w:rPr>
                            <w:noProof/>
                            <w:webHidden/>
                          </w:rPr>
                          <w:tab/>
                        </w:r>
                        <w:r>
                          <w:rPr>
                            <w:noProof/>
                            <w:webHidden/>
                          </w:rPr>
                          <w:fldChar w:fldCharType="begin"/>
                        </w:r>
                        <w:r>
                          <w:rPr>
                            <w:noProof/>
                            <w:webHidden/>
                          </w:rPr>
                          <w:instrText xml:space="preserve"> PAGEREF _Toc58576686 \h </w:instrText>
                        </w:r>
                        <w:r>
                          <w:rPr>
                            <w:noProof/>
                            <w:webHidden/>
                          </w:rPr>
                          <w:fldChar w:fldCharType="separate"/>
                        </w:r>
                        <w:r>
                          <w:rPr>
                            <w:noProof/>
                            <w:webHidden/>
                          </w:rPr>
                          <w:t>4</w:t>
                        </w:r>
                        <w:r>
                          <w:rPr>
                            <w:noProof/>
                            <w:webHidden/>
                          </w:rPr>
                          <w:fldChar w:fldCharType="end"/>
                        </w:r>
                      </w:hyperlink>
                    </w:p>
                    <w:p w:rsidR="006A6153">
                      <w:pPr>
                        <w:pStyle w:val="TOC2"/>
                        <w:tabs>
                          <w:tab w:val="left" w:pos="880"/>
                          <w:tab w:val="right" w:leader="dot" w:pos="9060"/>
                        </w:tabs>
                        <w:rPr>
                          <w:noProof/>
                          <w:lang w:eastAsia="tr-TR"/>
                        </w:rPr>
                      </w:pPr>
                      <w:hyperlink w:anchor="_Toc58576687" w:history="1">
                        <w:r w:rsidRPr="008A71AC">
                          <w:rPr>
                            <w:rStyle w:val="Hyperlink"/>
                            <w:rFonts w:cstheme="minorHAnsi"/>
                            <w:noProof/>
                          </w:rPr>
                          <w:t>6.1</w:t>
                        </w:r>
                        <w:r>
                          <w:rPr>
                            <w:noProof/>
                            <w:lang w:eastAsia="tr-TR"/>
                          </w:rPr>
                          <w:tab/>
                        </w:r>
                        <w:r w:rsidRPr="008A71AC">
                          <w:rPr>
                            <w:rStyle w:val="Hyperlink"/>
                            <w:rFonts w:cstheme="minorHAnsi"/>
                            <w:noProof/>
                          </w:rPr>
                          <w:t>ARMATURLER</w:t>
                        </w:r>
                        <w:r>
                          <w:rPr>
                            <w:noProof/>
                            <w:webHidden/>
                          </w:rPr>
                          <w:tab/>
                        </w:r>
                        <w:r>
                          <w:rPr>
                            <w:noProof/>
                            <w:webHidden/>
                          </w:rPr>
                          <w:fldChar w:fldCharType="begin"/>
                        </w:r>
                        <w:r>
                          <w:rPr>
                            <w:noProof/>
                            <w:webHidden/>
                          </w:rPr>
                          <w:instrText xml:space="preserve"> PAGEREF _Toc58576687 \h </w:instrText>
                        </w:r>
                        <w:r>
                          <w:rPr>
                            <w:noProof/>
                            <w:webHidden/>
                          </w:rPr>
                          <w:fldChar w:fldCharType="separate"/>
                        </w:r>
                        <w:r>
                          <w:rPr>
                            <w:noProof/>
                            <w:webHidden/>
                          </w:rPr>
                          <w:t>4</w:t>
                        </w:r>
                        <w:r>
                          <w:rPr>
                            <w:noProof/>
                            <w:webHidden/>
                          </w:rPr>
                          <w:fldChar w:fldCharType="end"/>
                        </w:r>
                      </w:hyperlink>
                    </w:p>
                    <w:p w:rsidR="006A6153">
                      <w:pPr>
                        <w:pStyle w:val="TOC2"/>
                        <w:tabs>
                          <w:tab w:val="left" w:pos="880"/>
                          <w:tab w:val="right" w:leader="dot" w:pos="9060"/>
                        </w:tabs>
                        <w:rPr>
                          <w:noProof/>
                          <w:lang w:eastAsia="tr-TR"/>
                        </w:rPr>
                      </w:pPr>
                      <w:hyperlink w:anchor="_Toc58576688" w:history="1">
                        <w:r w:rsidRPr="008A71AC">
                          <w:rPr>
                            <w:rStyle w:val="Hyperlink"/>
                            <w:rFonts w:cstheme="minorHAnsi"/>
                            <w:noProof/>
                          </w:rPr>
                          <w:t>6.2</w:t>
                        </w:r>
                        <w:r>
                          <w:rPr>
                            <w:noProof/>
                            <w:lang w:eastAsia="tr-TR"/>
                          </w:rPr>
                          <w:tab/>
                        </w:r>
                        <w:r w:rsidRPr="008A71AC">
                          <w:rPr>
                            <w:rStyle w:val="Hyperlink"/>
                            <w:rFonts w:cstheme="minorHAnsi"/>
                            <w:noProof/>
                          </w:rPr>
                          <w:t>BALASTLAR</w:t>
                        </w:r>
                        <w:r>
                          <w:rPr>
                            <w:noProof/>
                            <w:webHidden/>
                          </w:rPr>
                          <w:tab/>
                        </w:r>
                        <w:r>
                          <w:rPr>
                            <w:noProof/>
                            <w:webHidden/>
                          </w:rPr>
                          <w:fldChar w:fldCharType="begin"/>
                        </w:r>
                        <w:r>
                          <w:rPr>
                            <w:noProof/>
                            <w:webHidden/>
                          </w:rPr>
                          <w:instrText xml:space="preserve"> PAGEREF _Toc58576688 \h </w:instrText>
                        </w:r>
                        <w:r>
                          <w:rPr>
                            <w:noProof/>
                            <w:webHidden/>
                          </w:rPr>
                          <w:fldChar w:fldCharType="separate"/>
                        </w:r>
                        <w:r>
                          <w:rPr>
                            <w:noProof/>
                            <w:webHidden/>
                          </w:rPr>
                          <w:t>6</w:t>
                        </w:r>
                        <w:r>
                          <w:rPr>
                            <w:noProof/>
                            <w:webHidden/>
                          </w:rPr>
                          <w:fldChar w:fldCharType="end"/>
                        </w:r>
                      </w:hyperlink>
                    </w:p>
                    <w:p w:rsidR="006A6153">
                      <w:pPr>
                        <w:pStyle w:val="TOC2"/>
                        <w:tabs>
                          <w:tab w:val="left" w:pos="880"/>
                          <w:tab w:val="right" w:leader="dot" w:pos="9060"/>
                        </w:tabs>
                        <w:rPr>
                          <w:noProof/>
                          <w:lang w:eastAsia="tr-TR"/>
                        </w:rPr>
                      </w:pPr>
                      <w:hyperlink w:anchor="_Toc58576689" w:history="1">
                        <w:r w:rsidRPr="008A71AC">
                          <w:rPr>
                            <w:rStyle w:val="Hyperlink"/>
                            <w:rFonts w:cstheme="minorHAnsi"/>
                            <w:noProof/>
                          </w:rPr>
                          <w:t>6.3</w:t>
                        </w:r>
                        <w:r>
                          <w:rPr>
                            <w:noProof/>
                            <w:lang w:eastAsia="tr-TR"/>
                          </w:rPr>
                          <w:tab/>
                        </w:r>
                        <w:r w:rsidRPr="008A71AC">
                          <w:rPr>
                            <w:rStyle w:val="Hyperlink"/>
                            <w:rFonts w:cstheme="minorHAnsi"/>
                            <w:noProof/>
                          </w:rPr>
                          <w:t>YOL VERME CİHAZLARI</w:t>
                        </w:r>
                        <w:r>
                          <w:rPr>
                            <w:noProof/>
                            <w:webHidden/>
                          </w:rPr>
                          <w:tab/>
                        </w:r>
                        <w:r>
                          <w:rPr>
                            <w:noProof/>
                            <w:webHidden/>
                          </w:rPr>
                          <w:fldChar w:fldCharType="begin"/>
                        </w:r>
                        <w:r>
                          <w:rPr>
                            <w:noProof/>
                            <w:webHidden/>
                          </w:rPr>
                          <w:instrText xml:space="preserve"> PAGEREF _Toc58576689 \h </w:instrText>
                        </w:r>
                        <w:r>
                          <w:rPr>
                            <w:noProof/>
                            <w:webHidden/>
                          </w:rPr>
                          <w:fldChar w:fldCharType="separate"/>
                        </w:r>
                        <w:r>
                          <w:rPr>
                            <w:noProof/>
                            <w:webHidden/>
                          </w:rPr>
                          <w:t>6</w:t>
                        </w:r>
                        <w:r>
                          <w:rPr>
                            <w:noProof/>
                            <w:webHidden/>
                          </w:rPr>
                          <w:fldChar w:fldCharType="end"/>
                        </w:r>
                      </w:hyperlink>
                    </w:p>
                    <w:p w:rsidR="006A6153">
                      <w:pPr>
                        <w:pStyle w:val="TOC2"/>
                        <w:tabs>
                          <w:tab w:val="left" w:pos="880"/>
                          <w:tab w:val="right" w:leader="dot" w:pos="9060"/>
                        </w:tabs>
                        <w:rPr>
                          <w:noProof/>
                          <w:lang w:eastAsia="tr-TR"/>
                        </w:rPr>
                      </w:pPr>
                      <w:hyperlink w:anchor="_Toc58576690" w:history="1">
                        <w:r w:rsidRPr="008A71AC">
                          <w:rPr>
                            <w:rStyle w:val="Hyperlink"/>
                            <w:rFonts w:cstheme="minorHAnsi"/>
                            <w:noProof/>
                          </w:rPr>
                          <w:t>6.4</w:t>
                        </w:r>
                        <w:r>
                          <w:rPr>
                            <w:noProof/>
                            <w:lang w:eastAsia="tr-TR"/>
                          </w:rPr>
                          <w:tab/>
                        </w:r>
                        <w:r w:rsidRPr="008A71AC">
                          <w:rPr>
                            <w:rStyle w:val="Hyperlink"/>
                            <w:rFonts w:cstheme="minorHAnsi"/>
                            <w:noProof/>
                          </w:rPr>
                          <w:t>EDİSON VİDALI DUY</w:t>
                        </w:r>
                        <w:r>
                          <w:rPr>
                            <w:noProof/>
                            <w:webHidden/>
                          </w:rPr>
                          <w:tab/>
                        </w:r>
                        <w:r>
                          <w:rPr>
                            <w:noProof/>
                            <w:webHidden/>
                          </w:rPr>
                          <w:fldChar w:fldCharType="begin"/>
                        </w:r>
                        <w:r>
                          <w:rPr>
                            <w:noProof/>
                            <w:webHidden/>
                          </w:rPr>
                          <w:instrText xml:space="preserve"> PAGEREF _Toc58576690 \h </w:instrText>
                        </w:r>
                        <w:r>
                          <w:rPr>
                            <w:noProof/>
                            <w:webHidden/>
                          </w:rPr>
                          <w:fldChar w:fldCharType="separate"/>
                        </w:r>
                        <w:r>
                          <w:rPr>
                            <w:noProof/>
                            <w:webHidden/>
                          </w:rPr>
                          <w:t>7</w:t>
                        </w:r>
                        <w:r>
                          <w:rPr>
                            <w:noProof/>
                            <w:webHidden/>
                          </w:rPr>
                          <w:fldChar w:fldCharType="end"/>
                        </w:r>
                      </w:hyperlink>
                    </w:p>
                    <w:p w:rsidR="006A6153">
                      <w:pPr>
                        <w:pStyle w:val="TOC2"/>
                        <w:tabs>
                          <w:tab w:val="left" w:pos="880"/>
                          <w:tab w:val="right" w:leader="dot" w:pos="9060"/>
                        </w:tabs>
                        <w:rPr>
                          <w:noProof/>
                          <w:lang w:eastAsia="tr-TR"/>
                        </w:rPr>
                      </w:pPr>
                      <w:hyperlink w:anchor="_Toc58576691" w:history="1">
                        <w:r w:rsidRPr="008A71AC">
                          <w:rPr>
                            <w:rStyle w:val="Hyperlink"/>
                            <w:rFonts w:cstheme="minorHAnsi"/>
                            <w:noProof/>
                          </w:rPr>
                          <w:t>6.5</w:t>
                        </w:r>
                        <w:r>
                          <w:rPr>
                            <w:noProof/>
                            <w:lang w:eastAsia="tr-TR"/>
                          </w:rPr>
                          <w:tab/>
                        </w:r>
                        <w:r w:rsidRPr="008A71AC">
                          <w:rPr>
                            <w:rStyle w:val="Hyperlink"/>
                            <w:rFonts w:cstheme="minorHAnsi"/>
                            <w:noProof/>
                          </w:rPr>
                          <w:t>ARMATUR BORUSU</w:t>
                        </w:r>
                        <w:r>
                          <w:rPr>
                            <w:noProof/>
                            <w:webHidden/>
                          </w:rPr>
                          <w:tab/>
                        </w:r>
                        <w:r>
                          <w:rPr>
                            <w:noProof/>
                            <w:webHidden/>
                          </w:rPr>
                          <w:fldChar w:fldCharType="begin"/>
                        </w:r>
                        <w:r>
                          <w:rPr>
                            <w:noProof/>
                            <w:webHidden/>
                          </w:rPr>
                          <w:instrText xml:space="preserve"> PAGEREF _Toc58576691 \h </w:instrText>
                        </w:r>
                        <w:r>
                          <w:rPr>
                            <w:noProof/>
                            <w:webHidden/>
                          </w:rPr>
                          <w:fldChar w:fldCharType="separate"/>
                        </w:r>
                        <w:r>
                          <w:rPr>
                            <w:noProof/>
                            <w:webHidden/>
                          </w:rPr>
                          <w:t>7</w:t>
                        </w:r>
                        <w:r>
                          <w:rPr>
                            <w:noProof/>
                            <w:webHidden/>
                          </w:rPr>
                          <w:fldChar w:fldCharType="end"/>
                        </w:r>
                      </w:hyperlink>
                    </w:p>
                    <w:p w:rsidR="006A6153">
                      <w:pPr>
                        <w:pStyle w:val="TOC2"/>
                        <w:tabs>
                          <w:tab w:val="left" w:pos="880"/>
                          <w:tab w:val="right" w:leader="dot" w:pos="9060"/>
                        </w:tabs>
                        <w:rPr>
                          <w:noProof/>
                          <w:lang w:eastAsia="tr-TR"/>
                        </w:rPr>
                      </w:pPr>
                      <w:hyperlink w:anchor="_Toc58576692" w:history="1">
                        <w:r w:rsidRPr="008A71AC">
                          <w:rPr>
                            <w:rStyle w:val="Hyperlink"/>
                            <w:rFonts w:cstheme="minorHAnsi"/>
                            <w:noProof/>
                          </w:rPr>
                          <w:t>6.6</w:t>
                        </w:r>
                        <w:r>
                          <w:rPr>
                            <w:noProof/>
                            <w:lang w:eastAsia="tr-TR"/>
                          </w:rPr>
                          <w:tab/>
                        </w:r>
                        <w:r w:rsidRPr="008A71AC">
                          <w:rPr>
                            <w:rStyle w:val="Hyperlink"/>
                            <w:rFonts w:cstheme="minorHAnsi"/>
                            <w:noProof/>
                          </w:rPr>
                          <w:t>ÇEŞİTLİ HÜKÜMLER</w:t>
                        </w:r>
                        <w:r>
                          <w:rPr>
                            <w:noProof/>
                            <w:webHidden/>
                          </w:rPr>
                          <w:tab/>
                        </w:r>
                        <w:r>
                          <w:rPr>
                            <w:noProof/>
                            <w:webHidden/>
                          </w:rPr>
                          <w:fldChar w:fldCharType="begin"/>
                        </w:r>
                        <w:r>
                          <w:rPr>
                            <w:noProof/>
                            <w:webHidden/>
                          </w:rPr>
                          <w:instrText xml:space="preserve"> PAGEREF _Toc58576692 \h </w:instrText>
                        </w:r>
                        <w:r>
                          <w:rPr>
                            <w:noProof/>
                            <w:webHidden/>
                          </w:rPr>
                          <w:fldChar w:fldCharType="separate"/>
                        </w:r>
                        <w:r>
                          <w:rPr>
                            <w:noProof/>
                            <w:webHidden/>
                          </w:rPr>
                          <w:t>7</w:t>
                        </w:r>
                        <w:r>
                          <w:rPr>
                            <w:noProof/>
                            <w:webHidden/>
                          </w:rPr>
                          <w:fldChar w:fldCharType="end"/>
                        </w:r>
                      </w:hyperlink>
                    </w:p>
                    <w:p w:rsidR="006A6153">
                      <w:pPr>
                        <w:pStyle w:val="TOC2"/>
                        <w:tabs>
                          <w:tab w:val="left" w:pos="880"/>
                          <w:tab w:val="right" w:leader="dot" w:pos="9060"/>
                        </w:tabs>
                        <w:rPr>
                          <w:noProof/>
                          <w:lang w:eastAsia="tr-TR"/>
                        </w:rPr>
                      </w:pPr>
                      <w:hyperlink w:anchor="_Toc58576693" w:history="1">
                        <w:r w:rsidRPr="008A71AC">
                          <w:rPr>
                            <w:rStyle w:val="Hyperlink"/>
                            <w:rFonts w:cstheme="minorHAnsi"/>
                            <w:noProof/>
                          </w:rPr>
                          <w:t>6.7</w:t>
                        </w:r>
                        <w:r>
                          <w:rPr>
                            <w:noProof/>
                            <w:lang w:eastAsia="tr-TR"/>
                          </w:rPr>
                          <w:tab/>
                        </w:r>
                        <w:r w:rsidRPr="008A71AC">
                          <w:rPr>
                            <w:rStyle w:val="Hyperlink"/>
                            <w:rFonts w:cstheme="minorHAnsi"/>
                            <w:noProof/>
                          </w:rPr>
                          <w:t>PAKETLEME</w:t>
                        </w:r>
                        <w:r>
                          <w:rPr>
                            <w:noProof/>
                            <w:webHidden/>
                          </w:rPr>
                          <w:tab/>
                        </w:r>
                        <w:r>
                          <w:rPr>
                            <w:noProof/>
                            <w:webHidden/>
                          </w:rPr>
                          <w:fldChar w:fldCharType="begin"/>
                        </w:r>
                        <w:r>
                          <w:rPr>
                            <w:noProof/>
                            <w:webHidden/>
                          </w:rPr>
                          <w:instrText xml:space="preserve"> PAGEREF _Toc58576693 \h </w:instrText>
                        </w:r>
                        <w:r>
                          <w:rPr>
                            <w:noProof/>
                            <w:webHidden/>
                          </w:rPr>
                          <w:fldChar w:fldCharType="separate"/>
                        </w:r>
                        <w:r>
                          <w:rPr>
                            <w:noProof/>
                            <w:webHidden/>
                          </w:rPr>
                          <w:t>8</w:t>
                        </w:r>
                        <w:r>
                          <w:rPr>
                            <w:noProof/>
                            <w:webHidden/>
                          </w:rPr>
                          <w:fldChar w:fldCharType="end"/>
                        </w:r>
                      </w:hyperlink>
                    </w:p>
                    <w:p w:rsidR="0018149E" w:rsidRPr="00DF7B8C" w:rsidP="00DF7B8C">
                      <w:pPr>
                        <w:spacing w:after="0" w:line="360" w:lineRule="auto"/>
                        <w:jc w:val="both"/>
                        <w:rPr>
                          <w:rFonts w:cstheme="minorHAnsi"/>
                          <w:noProof/>
                        </w:rPr>
                      </w:pPr>
                      <w:r w:rsidRPr="00DF7B8C">
                        <w:rPr>
                          <w:rFonts w:cstheme="minorHAnsi"/>
                          <w:b/>
                          <w:bCs/>
                          <w:noProof/>
                        </w:rPr>
                        <w:fldChar w:fldCharType="end"/>
                      </w:r>
                    </w:p>
                  </w:sdtContent>
                </w:sdt>
              </w:sdtContent>
            </w:sdt>
          </w:sdtContent>
        </w:sdt>
      </w:sdtContent>
    </w:sdt>
    <w:p w:rsidR="00B44E9B" w:rsidRPr="00DF7B8C" w:rsidP="00DF7B8C">
      <w:pPr>
        <w:pStyle w:val="Default"/>
        <w:spacing w:line="360" w:lineRule="auto"/>
        <w:rPr>
          <w:rFonts w:asciiTheme="minorHAnsi" w:hAnsiTheme="minorHAnsi" w:cstheme="minorHAnsi"/>
        </w:rPr>
      </w:pPr>
    </w:p>
    <w:p w:rsidR="0018149E" w:rsidRPr="00DF7B8C" w:rsidP="00DF7B8C">
      <w:pPr>
        <w:pStyle w:val="Default"/>
        <w:spacing w:line="360" w:lineRule="auto"/>
        <w:rPr>
          <w:rFonts w:asciiTheme="minorHAnsi" w:hAnsiTheme="minorHAnsi" w:cstheme="minorHAnsi"/>
        </w:rPr>
      </w:pPr>
    </w:p>
    <w:p w:rsidR="006A6153">
      <w:pPr>
        <w:rPr>
          <w:rFonts w:cstheme="minorHAnsi"/>
          <w:color w:val="000000"/>
          <w:sz w:val="24"/>
          <w:szCs w:val="24"/>
        </w:rPr>
      </w:pPr>
      <w:r>
        <w:rPr>
          <w:rFonts w:cstheme="minorHAnsi"/>
        </w:rPr>
        <w:br w:type="page"/>
      </w:r>
    </w:p>
    <w:p w:rsidR="0020497F" w:rsidRPr="00DF7B8C" w:rsidP="00DF7B8C">
      <w:pPr>
        <w:pStyle w:val="Heading1"/>
        <w:spacing w:before="0" w:after="0" w:line="360" w:lineRule="auto"/>
        <w:rPr>
          <w:rFonts w:asciiTheme="minorHAnsi" w:hAnsiTheme="minorHAnsi" w:cstheme="minorHAnsi"/>
        </w:rPr>
      </w:pPr>
      <w:bookmarkStart w:id="0" w:name="_Toc497321282"/>
      <w:bookmarkStart w:id="1" w:name="_Toc497321349"/>
      <w:bookmarkStart w:id="2" w:name="_Toc2557035"/>
      <w:bookmarkStart w:id="3" w:name="_Toc20304496"/>
      <w:bookmarkStart w:id="4" w:name="_Toc20304506"/>
      <w:bookmarkStart w:id="5" w:name="_Toc20304515"/>
      <w:bookmarkStart w:id="6" w:name="_Toc58576682"/>
      <w:bookmarkEnd w:id="0"/>
      <w:bookmarkEnd w:id="1"/>
      <w:bookmarkEnd w:id="2"/>
      <w:bookmarkEnd w:id="3"/>
      <w:bookmarkEnd w:id="4"/>
      <w:bookmarkEnd w:id="5"/>
      <w:r w:rsidRPr="00DF7B8C">
        <w:rPr>
          <w:rFonts w:asciiTheme="minorHAnsi" w:hAnsiTheme="minorHAnsi" w:cstheme="minorHAnsi"/>
        </w:rPr>
        <w:t>KONU VE KAPSAM</w:t>
      </w:r>
      <w:bookmarkEnd w:id="6"/>
    </w:p>
    <w:p w:rsidR="0020497F" w:rsidRPr="00DF7B8C" w:rsidP="00DF7B8C">
      <w:pPr>
        <w:tabs>
          <w:tab w:val="left" w:pos="180"/>
        </w:tabs>
        <w:spacing w:after="0" w:line="360" w:lineRule="auto"/>
        <w:ind w:right="-109"/>
        <w:jc w:val="both"/>
        <w:rPr>
          <w:rFonts w:cstheme="minorHAnsi"/>
        </w:rPr>
      </w:pPr>
      <w:r w:rsidRPr="00DF7B8C">
        <w:rPr>
          <w:rFonts w:cstheme="minorHAnsi"/>
        </w:rPr>
        <w:t>Bu Şartname, TEDAŞ MYD/95-009B şartnamesine ek olarak hazırlanmıştır ve Armatür ve armatür içerisinde kullanılan ürünlerin yapısal özelliklerini kapsar. Firma, TEDAŞ Malzeme Yönetimi Daire Başkanlığı Şartnamesine ek olarak hazırlanmış Armatür ve Aydınlatma Ürünleri UEDAŞ Teknik Şartnamesine ve Bu şartnamede belirtilmeyen bütün hususlarda TEDAŞ Malzeme Yönetimi Daire Başkanlığının ilgili şartnamesine uymak zorundadır.</w:t>
      </w:r>
    </w:p>
    <w:p w:rsidR="0020497F" w:rsidRPr="00DF7B8C" w:rsidP="00DF7B8C">
      <w:pPr>
        <w:pStyle w:val="Heading1"/>
        <w:spacing w:before="0" w:after="0" w:line="360" w:lineRule="auto"/>
        <w:rPr>
          <w:rFonts w:asciiTheme="minorHAnsi" w:hAnsiTheme="minorHAnsi" w:cstheme="minorHAnsi"/>
        </w:rPr>
      </w:pPr>
      <w:bookmarkStart w:id="7" w:name="_Toc58576683"/>
      <w:r w:rsidRPr="00DF7B8C">
        <w:rPr>
          <w:rFonts w:asciiTheme="minorHAnsi" w:hAnsiTheme="minorHAnsi" w:cstheme="minorHAnsi"/>
        </w:rPr>
        <w:t>TANIMLAR</w:t>
      </w:r>
      <w:bookmarkEnd w:id="7"/>
    </w:p>
    <w:p w:rsidR="0020497F" w:rsidRPr="00DF7B8C" w:rsidP="00DF7B8C">
      <w:pPr>
        <w:tabs>
          <w:tab w:val="left" w:pos="180"/>
        </w:tabs>
        <w:spacing w:after="0" w:line="360" w:lineRule="auto"/>
        <w:ind w:left="-180" w:right="-109"/>
        <w:jc w:val="both"/>
        <w:rPr>
          <w:rFonts w:cstheme="minorHAnsi"/>
          <w:b/>
          <w:bCs/>
        </w:rPr>
      </w:pPr>
    </w:p>
    <w:p w:rsidR="0020497F" w:rsidRPr="00DF7B8C" w:rsidP="00DF7B8C">
      <w:pPr>
        <w:spacing w:after="0" w:line="360" w:lineRule="auto"/>
        <w:jc w:val="both"/>
        <w:rPr>
          <w:rFonts w:cstheme="minorHAnsi"/>
        </w:rPr>
      </w:pPr>
      <w:r w:rsidRPr="00DF7B8C">
        <w:rPr>
          <w:rFonts w:cstheme="minorHAnsi"/>
          <w:b/>
        </w:rPr>
        <w:t>UEDAŞ:</w:t>
      </w:r>
      <w:r w:rsidRPr="00DF7B8C">
        <w:rPr>
          <w:rFonts w:cstheme="minorHAnsi"/>
        </w:rPr>
        <w:t xml:space="preserve"> Uludağ Elektrik Dağıtım Anonim Şirketi</w:t>
      </w:r>
    </w:p>
    <w:p w:rsidR="0020497F" w:rsidRPr="00DF7B8C" w:rsidP="00DF7B8C">
      <w:pPr>
        <w:spacing w:after="0" w:line="360" w:lineRule="auto"/>
        <w:jc w:val="both"/>
        <w:rPr>
          <w:rFonts w:cstheme="minorHAnsi"/>
        </w:rPr>
      </w:pPr>
      <w:r w:rsidRPr="00DF7B8C">
        <w:rPr>
          <w:rFonts w:cstheme="minorHAnsi"/>
          <w:b/>
        </w:rPr>
        <w:t>FİRMA:</w:t>
      </w:r>
      <w:r w:rsidRPr="00DF7B8C">
        <w:rPr>
          <w:rFonts w:cstheme="minorHAnsi"/>
        </w:rPr>
        <w:t xml:space="preserve"> Ürünü Tedarik Eden.</w:t>
      </w:r>
    </w:p>
    <w:p w:rsidR="0020497F" w:rsidRPr="00DF7B8C" w:rsidP="00DF7B8C">
      <w:pPr>
        <w:spacing w:after="0" w:line="360" w:lineRule="auto"/>
        <w:jc w:val="both"/>
        <w:rPr>
          <w:rFonts w:cstheme="minorHAnsi"/>
        </w:rPr>
      </w:pPr>
      <w:r w:rsidRPr="00DF7B8C">
        <w:rPr>
          <w:rFonts w:cstheme="minorHAnsi"/>
          <w:b/>
        </w:rPr>
        <w:t>TEDAŞ MYD:</w:t>
      </w:r>
      <w:r w:rsidRPr="00DF7B8C">
        <w:rPr>
          <w:rFonts w:cstheme="minorHAnsi"/>
        </w:rPr>
        <w:t xml:space="preserve"> TEDAŞ Malzeme Yönetimi Daire Başkanlığı</w:t>
      </w:r>
    </w:p>
    <w:p w:rsidR="0020497F" w:rsidRPr="00DF7B8C" w:rsidP="00DF7B8C">
      <w:pPr>
        <w:spacing w:after="0" w:line="360" w:lineRule="auto"/>
        <w:ind w:left="284" w:right="-109"/>
        <w:jc w:val="both"/>
        <w:rPr>
          <w:rFonts w:cstheme="minorHAnsi"/>
          <w:b/>
          <w:bCs/>
        </w:rPr>
      </w:pPr>
    </w:p>
    <w:p w:rsidR="0020497F" w:rsidRPr="00DF7B8C" w:rsidP="00DF7B8C">
      <w:pPr>
        <w:pStyle w:val="Heading1"/>
        <w:spacing w:before="0" w:after="0" w:line="360" w:lineRule="auto"/>
        <w:rPr>
          <w:rFonts w:asciiTheme="minorHAnsi" w:hAnsiTheme="minorHAnsi" w:cstheme="minorHAnsi"/>
        </w:rPr>
      </w:pPr>
      <w:bookmarkStart w:id="8" w:name="_Toc58576684"/>
      <w:r w:rsidRPr="00DF7B8C">
        <w:rPr>
          <w:rFonts w:asciiTheme="minorHAnsi" w:hAnsiTheme="minorHAnsi" w:cstheme="minorHAnsi"/>
        </w:rPr>
        <w:t>STANDARTLAR</w:t>
      </w:r>
      <w:bookmarkEnd w:id="8"/>
    </w:p>
    <w:p w:rsidR="0020497F" w:rsidRPr="00DF7B8C" w:rsidP="00DF7B8C">
      <w:pPr>
        <w:tabs>
          <w:tab w:val="num" w:pos="0"/>
        </w:tabs>
        <w:spacing w:after="0" w:line="360" w:lineRule="auto"/>
        <w:jc w:val="both"/>
        <w:rPr>
          <w:rFonts w:cstheme="minorHAnsi"/>
          <w:bCs/>
        </w:rPr>
      </w:pPr>
      <w:r w:rsidRPr="00DF7B8C">
        <w:rPr>
          <w:rFonts w:cstheme="minorHAnsi"/>
          <w:bCs/>
        </w:rPr>
        <w:t xml:space="preserve">UEDAŞ bünyesinde kullanılacak olan bütün Yol Armatürleri ve Armatür içerisinde bulunan aydınlatma ürünleri Avrupa standartları ile uyumlu hale getirilmiş Türk Standartları Enstitüsü (TSE/TS), Avrupa Elektroteknik Standardizasyon Komitesi (CENELEC/EN), Uluslararası Elektroteknik Komisyonu (IEC)  </w:t>
      </w:r>
      <w:r w:rsidRPr="00DF7B8C">
        <w:rPr>
          <w:rFonts w:cstheme="minorHAnsi"/>
          <w:bCs/>
          <w:u w:val="single"/>
        </w:rPr>
        <w:t>yürürlükteki en son baskılarına</w:t>
      </w:r>
      <w:r w:rsidRPr="00DF7B8C">
        <w:rPr>
          <w:rFonts w:cstheme="minorHAnsi"/>
          <w:bCs/>
        </w:rPr>
        <w:t xml:space="preserve"> uygun olacaktır.</w:t>
      </w:r>
    </w:p>
    <w:p w:rsidR="0020497F" w:rsidRPr="00DF7B8C" w:rsidP="00DF7B8C">
      <w:pPr>
        <w:tabs>
          <w:tab w:val="num" w:pos="0"/>
        </w:tabs>
        <w:spacing w:after="0" w:line="360" w:lineRule="auto"/>
        <w:jc w:val="both"/>
        <w:rPr>
          <w:rFonts w:cstheme="minorHAnsi"/>
          <w:bCs/>
        </w:rPr>
      </w:pPr>
      <w:r w:rsidRPr="00DF7B8C">
        <w:rPr>
          <w:rFonts w:cstheme="minorHAnsi"/>
          <w:bCs/>
        </w:rPr>
        <w:t xml:space="preserve">Armatür içerisinde kullanılan aydınlatma ürünleri ( Duy, Balast, ignitör, Kondansatör)  </w:t>
      </w:r>
      <w:r w:rsidRPr="00DF7B8C">
        <w:rPr>
          <w:rFonts w:cstheme="minorHAnsi"/>
          <w:b/>
          <w:bCs/>
        </w:rPr>
        <w:t>ENEC/VDE</w:t>
      </w:r>
      <w:r w:rsidRPr="00DF7B8C">
        <w:rPr>
          <w:rFonts w:cstheme="minorHAnsi"/>
          <w:bCs/>
        </w:rPr>
        <w:t xml:space="preserve"> Sertifikasyonuna sahip olacaktır.</w:t>
      </w:r>
    </w:p>
    <w:p w:rsidR="0020497F" w:rsidRPr="00DF7B8C" w:rsidP="00DF7B8C">
      <w:pPr>
        <w:tabs>
          <w:tab w:val="num" w:pos="0"/>
        </w:tabs>
        <w:spacing w:after="0" w:line="360" w:lineRule="auto"/>
        <w:ind w:right="-109"/>
        <w:jc w:val="both"/>
        <w:rPr>
          <w:rFonts w:cstheme="minorHAnsi"/>
          <w:b/>
          <w:bCs/>
        </w:rPr>
      </w:pPr>
    </w:p>
    <w:p w:rsidR="0020497F" w:rsidRPr="00DF7B8C" w:rsidP="00DF7B8C">
      <w:pPr>
        <w:pStyle w:val="Heading1"/>
        <w:spacing w:before="0" w:after="0" w:line="360" w:lineRule="auto"/>
        <w:rPr>
          <w:rFonts w:asciiTheme="minorHAnsi" w:hAnsiTheme="minorHAnsi" w:cstheme="minorHAnsi"/>
        </w:rPr>
      </w:pPr>
      <w:bookmarkStart w:id="9" w:name="_Toc58576685"/>
      <w:r w:rsidRPr="00DF7B8C">
        <w:rPr>
          <w:rFonts w:asciiTheme="minorHAnsi" w:hAnsiTheme="minorHAnsi" w:cstheme="minorHAnsi"/>
        </w:rPr>
        <w:t>YÖNETMELİKLER</w:t>
      </w:r>
      <w:bookmarkEnd w:id="9"/>
    </w:p>
    <w:p w:rsidR="0020497F" w:rsidRPr="00DF7B8C" w:rsidP="00DF7B8C">
      <w:pPr>
        <w:tabs>
          <w:tab w:val="num" w:pos="0"/>
        </w:tabs>
        <w:spacing w:after="0" w:line="360" w:lineRule="auto"/>
        <w:jc w:val="both"/>
        <w:rPr>
          <w:rFonts w:cstheme="minorHAnsi"/>
          <w:bCs/>
        </w:rPr>
      </w:pPr>
      <w:r w:rsidRPr="00DF7B8C">
        <w:rPr>
          <w:rFonts w:cstheme="minorHAnsi"/>
          <w:bCs/>
        </w:rPr>
        <w:t xml:space="preserve">UEDAŞ bünyesinde kullanılacak olan bütün Yol Armatürleri ve Aydınlatma ürünleri; “Elektrik Kuvvetli Akım Tesisleri Yönetmeliği”, Elektrik iç Tesisat Yönetmeliği ve “Elektrik Tesislerinde Topraklamalar Yönetmeliği” in </w:t>
      </w:r>
      <w:r w:rsidRPr="00DF7B8C">
        <w:rPr>
          <w:rFonts w:cstheme="minorHAnsi"/>
          <w:bCs/>
          <w:u w:val="single"/>
        </w:rPr>
        <w:t>yürürlükteki en son baskılarına</w:t>
      </w:r>
      <w:r w:rsidRPr="00DF7B8C">
        <w:rPr>
          <w:rFonts w:cstheme="minorHAnsi"/>
          <w:bCs/>
        </w:rPr>
        <w:t xml:space="preserve"> uygun olacaktır.</w:t>
      </w:r>
    </w:p>
    <w:p w:rsidR="0020497F" w:rsidRPr="00DF7B8C" w:rsidP="00DF7B8C">
      <w:pPr>
        <w:tabs>
          <w:tab w:val="num" w:pos="0"/>
        </w:tabs>
        <w:spacing w:after="0" w:line="360" w:lineRule="auto"/>
        <w:ind w:right="-109"/>
        <w:jc w:val="both"/>
        <w:rPr>
          <w:rFonts w:cstheme="minorHAnsi"/>
          <w:bCs/>
        </w:rPr>
      </w:pPr>
    </w:p>
    <w:p w:rsidR="0020497F" w:rsidRPr="00DF7B8C" w:rsidP="00DF7B8C">
      <w:pPr>
        <w:pStyle w:val="Heading1"/>
        <w:spacing w:before="0" w:after="0" w:line="360" w:lineRule="auto"/>
        <w:rPr>
          <w:rFonts w:asciiTheme="minorHAnsi" w:hAnsiTheme="minorHAnsi" w:cstheme="minorHAnsi"/>
        </w:rPr>
      </w:pPr>
      <w:bookmarkStart w:id="10" w:name="_Toc58576686"/>
      <w:r w:rsidRPr="00DF7B8C">
        <w:rPr>
          <w:rFonts w:asciiTheme="minorHAnsi" w:hAnsiTheme="minorHAnsi" w:cstheme="minorHAnsi"/>
        </w:rPr>
        <w:t>TASARIM VE YAPISAL ÖZELLİKLER</w:t>
      </w:r>
      <w:bookmarkEnd w:id="10"/>
    </w:p>
    <w:p w:rsidR="0020497F" w:rsidRPr="00DF7B8C" w:rsidP="00DF7B8C">
      <w:pPr>
        <w:pStyle w:val="Heading2"/>
        <w:spacing w:before="0" w:line="360" w:lineRule="auto"/>
        <w:rPr>
          <w:rFonts w:asciiTheme="minorHAnsi" w:hAnsiTheme="minorHAnsi" w:cstheme="minorHAnsi"/>
        </w:rPr>
      </w:pPr>
      <w:bookmarkStart w:id="11" w:name="_Toc58576687"/>
      <w:r w:rsidRPr="00DF7B8C">
        <w:rPr>
          <w:rFonts w:asciiTheme="minorHAnsi" w:hAnsiTheme="minorHAnsi" w:cstheme="minorHAnsi"/>
        </w:rPr>
        <w:t>ARMATURLER</w:t>
      </w:r>
      <w:bookmarkEnd w:id="11"/>
    </w:p>
    <w:p w:rsidR="0020497F" w:rsidP="00DF7B8C">
      <w:pPr>
        <w:spacing w:after="0" w:line="360" w:lineRule="auto"/>
        <w:jc w:val="both"/>
        <w:rPr>
          <w:rFonts w:cstheme="minorHAnsi"/>
          <w:bCs/>
        </w:rPr>
      </w:pPr>
      <w:r w:rsidRPr="00DF7B8C">
        <w:rPr>
          <w:rFonts w:cstheme="minorHAnsi"/>
          <w:bCs/>
        </w:rPr>
        <w:t xml:space="preserve">Armatürün şekil ve boyutlandırılması, gövdenin işlevsel özelliklerini sürdürebilecek, iç elemanlarının performanslarını düşürmeyecek ve ömrünü azaltmayacak şekilde tasarlanmış olacaktır. Armatürün yapısal kararlılığı </w:t>
      </w:r>
      <w:r w:rsidRPr="00DF7B8C">
        <w:rPr>
          <w:rFonts w:cstheme="minorHAnsi"/>
          <w:b/>
          <w:bCs/>
        </w:rPr>
        <w:t>TS8700 EN 60598-2-3</w:t>
      </w:r>
      <w:r w:rsidRPr="00DF7B8C">
        <w:rPr>
          <w:rFonts w:cstheme="minorHAnsi"/>
          <w:bCs/>
        </w:rPr>
        <w:t>’ e göre test edilecektir.</w:t>
      </w:r>
    </w:p>
    <w:p w:rsidR="00DF7B8C" w:rsidRPr="00DF7B8C" w:rsidP="00DF7B8C">
      <w:pPr>
        <w:spacing w:after="0" w:line="360" w:lineRule="auto"/>
        <w:jc w:val="both"/>
        <w:rPr>
          <w:rFonts w:cstheme="minorHAnsi"/>
          <w:bCs/>
        </w:rPr>
      </w:pPr>
    </w:p>
    <w:p w:rsidR="0020497F" w:rsidRPr="00DF7B8C" w:rsidP="00DF7B8C">
      <w:pPr>
        <w:spacing w:after="0" w:line="360" w:lineRule="auto"/>
        <w:rPr>
          <w:rFonts w:cstheme="minorHAnsi"/>
          <w:b/>
          <w:bCs/>
        </w:rPr>
      </w:pPr>
      <w:r w:rsidRPr="00DF7B8C">
        <w:rPr>
          <w:rFonts w:cstheme="minorHAnsi"/>
          <w:b/>
        </w:rPr>
        <w:t>6.1.1</w:t>
      </w:r>
      <w:r w:rsidRPr="00DF7B8C">
        <w:rPr>
          <w:rFonts w:cstheme="minorHAnsi"/>
          <w:bCs/>
        </w:rPr>
        <w:t xml:space="preserve"> Armatür Gövdesi, Polimer Gövdeli;</w:t>
      </w:r>
      <w:r w:rsidRPr="00DF7B8C">
        <w:rPr>
          <w:rFonts w:cstheme="minorHAnsi"/>
          <w:b/>
          <w:bCs/>
        </w:rPr>
        <w:t xml:space="preserve"> </w:t>
      </w:r>
      <w:r w:rsidRPr="00DF7B8C">
        <w:rPr>
          <w:rFonts w:cstheme="minorHAnsi"/>
          <w:bCs/>
        </w:rPr>
        <w:t>Ultraviyole (UV) ışınlara dayanıklı hale getirilmiş polimer malzemeden yapılmış olacaktır</w:t>
      </w:r>
    </w:p>
    <w:p w:rsidR="0020497F" w:rsidRPr="00DF7B8C" w:rsidP="00DF7B8C">
      <w:pPr>
        <w:spacing w:after="0" w:line="360" w:lineRule="auto"/>
        <w:jc w:val="both"/>
        <w:rPr>
          <w:rFonts w:cstheme="minorHAnsi"/>
          <w:bCs/>
        </w:rPr>
      </w:pPr>
      <w:r w:rsidRPr="00DF7B8C">
        <w:rPr>
          <w:rFonts w:cstheme="minorHAnsi"/>
          <w:b/>
          <w:bCs/>
        </w:rPr>
        <w:t xml:space="preserve">6.1.2  </w:t>
      </w:r>
      <w:r w:rsidRPr="00DF7B8C">
        <w:rPr>
          <w:rFonts w:cstheme="minorHAnsi"/>
          <w:bCs/>
        </w:rPr>
        <w:t xml:space="preserve">Isıya, yanmaya ve yüzeysel kaçaklara karşı dayanımı </w:t>
      </w:r>
      <w:r w:rsidRPr="00DF7B8C">
        <w:rPr>
          <w:rFonts w:cstheme="minorHAnsi"/>
          <w:b/>
          <w:bCs/>
        </w:rPr>
        <w:t>TS EN 60598-1</w:t>
      </w:r>
      <w:r w:rsidRPr="00DF7B8C">
        <w:rPr>
          <w:rFonts w:cstheme="minorHAnsi"/>
          <w:bCs/>
        </w:rPr>
        <w:t>’ e uygun olacaktır.</w:t>
      </w:r>
    </w:p>
    <w:p w:rsidR="0020497F" w:rsidRPr="00DF7B8C" w:rsidP="00DF7B8C">
      <w:pPr>
        <w:tabs>
          <w:tab w:val="num" w:pos="0"/>
        </w:tabs>
        <w:spacing w:after="0" w:line="360" w:lineRule="auto"/>
        <w:jc w:val="both"/>
        <w:rPr>
          <w:rFonts w:cstheme="minorHAnsi"/>
          <w:bCs/>
        </w:rPr>
      </w:pPr>
      <w:r w:rsidRPr="00DF7B8C">
        <w:rPr>
          <w:rFonts w:cstheme="minorHAnsi"/>
          <w:b/>
          <w:bCs/>
        </w:rPr>
        <w:t xml:space="preserve">6.1.3   </w:t>
      </w:r>
      <w:r w:rsidRPr="00DF7B8C">
        <w:rPr>
          <w:rFonts w:cstheme="minorHAnsi"/>
          <w:bCs/>
        </w:rPr>
        <w:t xml:space="preserve">Armatürler dışarıdan gelebilecek en az </w:t>
      </w:r>
      <w:r w:rsidRPr="00DF7B8C">
        <w:rPr>
          <w:rFonts w:cstheme="minorHAnsi"/>
          <w:b/>
          <w:bCs/>
        </w:rPr>
        <w:t>5Nm</w:t>
      </w:r>
      <w:r w:rsidRPr="00DF7B8C">
        <w:rPr>
          <w:rFonts w:cstheme="minorHAnsi"/>
          <w:bCs/>
        </w:rPr>
        <w:t xml:space="preserve"> mertebesindeki darbelere karşı dayanıklı olacaktır. Mekanik mukavamet derecelendirmesi </w:t>
      </w:r>
      <w:r w:rsidRPr="00DF7B8C">
        <w:rPr>
          <w:rFonts w:cstheme="minorHAnsi"/>
          <w:b/>
          <w:bCs/>
        </w:rPr>
        <w:t>IK08</w:t>
      </w:r>
      <w:r w:rsidRPr="00DF7B8C">
        <w:rPr>
          <w:rFonts w:cstheme="minorHAnsi"/>
          <w:bCs/>
        </w:rPr>
        <w:t xml:space="preserve"> olacaktır.</w:t>
      </w:r>
    </w:p>
    <w:p w:rsidR="0020497F" w:rsidRPr="00DF7B8C" w:rsidP="00DF7B8C">
      <w:pPr>
        <w:tabs>
          <w:tab w:val="num" w:pos="0"/>
        </w:tabs>
        <w:spacing w:after="0" w:line="360" w:lineRule="auto"/>
        <w:jc w:val="both"/>
        <w:rPr>
          <w:rFonts w:cstheme="minorHAnsi"/>
          <w:bCs/>
        </w:rPr>
      </w:pPr>
      <w:r w:rsidRPr="00DF7B8C">
        <w:rPr>
          <w:rFonts w:cstheme="minorHAnsi"/>
          <w:b/>
          <w:bCs/>
        </w:rPr>
        <w:t xml:space="preserve">6.1.4  </w:t>
      </w:r>
      <w:r w:rsidRPr="00DF7B8C">
        <w:rPr>
          <w:rFonts w:cstheme="minorHAnsi"/>
          <w:bCs/>
        </w:rPr>
        <w:t xml:space="preserve">Armatür toza ve neme karşı koruma sınıfı tüm gövde için hem optik hem teçhizat bölümü için </w:t>
      </w:r>
      <w:r w:rsidRPr="00DF7B8C">
        <w:rPr>
          <w:rFonts w:cstheme="minorHAnsi"/>
          <w:b/>
          <w:bCs/>
        </w:rPr>
        <w:t>IP65</w:t>
      </w:r>
      <w:r w:rsidRPr="00DF7B8C">
        <w:rPr>
          <w:rFonts w:cstheme="minorHAnsi"/>
          <w:bCs/>
        </w:rPr>
        <w:t xml:space="preserve"> olacaktır. Bu koruma sınıfı </w:t>
      </w:r>
      <w:r w:rsidRPr="00DF7B8C">
        <w:rPr>
          <w:rFonts w:cstheme="minorHAnsi"/>
          <w:b/>
          <w:bCs/>
        </w:rPr>
        <w:t>TS 8700 EN 60598-2-3</w:t>
      </w:r>
      <w:r w:rsidRPr="00DF7B8C">
        <w:rPr>
          <w:rFonts w:cstheme="minorHAnsi"/>
          <w:bCs/>
        </w:rPr>
        <w:t xml:space="preserve"> e uygun olarak test edilecektir.</w:t>
      </w:r>
    </w:p>
    <w:p w:rsidR="0020497F" w:rsidRPr="00DF7B8C" w:rsidP="00DF7B8C">
      <w:pPr>
        <w:tabs>
          <w:tab w:val="num" w:pos="0"/>
        </w:tabs>
        <w:spacing w:after="0" w:line="360" w:lineRule="auto"/>
        <w:jc w:val="both"/>
        <w:rPr>
          <w:rFonts w:cstheme="minorHAnsi"/>
          <w:bCs/>
        </w:rPr>
      </w:pPr>
      <w:r w:rsidRPr="00DF7B8C">
        <w:rPr>
          <w:rFonts w:cstheme="minorHAnsi"/>
          <w:b/>
          <w:bCs/>
        </w:rPr>
        <w:t xml:space="preserve">6.1.5  </w:t>
      </w:r>
      <w:r w:rsidRPr="00DF7B8C">
        <w:rPr>
          <w:rFonts w:cstheme="minorHAnsi"/>
          <w:bCs/>
        </w:rPr>
        <w:t>Bakım ve işletme kolaylığı için, armatürler alet gerektirmeksizin, tek el ile açılabilir olacaklardır. Açılacak olan kapak düşmeyecek şekilde askıda kalacaktır. Bakım veya onarım güvenliği için açılan kapak masfallı bir mekanizma ile gövdenin sabit kısmına tespit edilmiş olacaktır.</w:t>
      </w:r>
    </w:p>
    <w:p w:rsidR="0020497F" w:rsidRPr="00DF7B8C" w:rsidP="00DF7B8C">
      <w:pPr>
        <w:tabs>
          <w:tab w:val="num" w:pos="0"/>
        </w:tabs>
        <w:spacing w:after="0" w:line="360" w:lineRule="auto"/>
        <w:jc w:val="both"/>
        <w:rPr>
          <w:rFonts w:cstheme="minorHAnsi"/>
          <w:bCs/>
        </w:rPr>
      </w:pPr>
      <w:r w:rsidRPr="00DF7B8C">
        <w:rPr>
          <w:rFonts w:cstheme="minorHAnsi"/>
          <w:b/>
          <w:bCs/>
        </w:rPr>
        <w:t xml:space="preserve">6.1.6    </w:t>
      </w:r>
      <w:r w:rsidRPr="00DF7B8C">
        <w:rPr>
          <w:rFonts w:cstheme="minorHAnsi"/>
          <w:bCs/>
        </w:rPr>
        <w:t xml:space="preserve">Armatürler, direğe gelen darbe, rüzgar ya da titreşim gibi dış etkiler ile tespit edileceği yerden çıkmayacak ve kendi çevresinde dönmeyecek şekilde tespit edilebilme özelliğine sahip olacak. Armatürlerin direğe veya konsola tespit edildiği noktalarda TS-EN 605982 e uygun olarak en az 2 tespit vidası bulunacaktır. </w:t>
      </w:r>
    </w:p>
    <w:p w:rsidR="0020497F" w:rsidRPr="00DF7B8C" w:rsidP="00DF7B8C">
      <w:pPr>
        <w:tabs>
          <w:tab w:val="num" w:pos="0"/>
        </w:tabs>
        <w:spacing w:after="0" w:line="360" w:lineRule="auto"/>
        <w:jc w:val="both"/>
        <w:rPr>
          <w:rFonts w:cstheme="minorHAnsi"/>
          <w:bCs/>
        </w:rPr>
      </w:pPr>
      <w:r w:rsidRPr="00DF7B8C">
        <w:rPr>
          <w:rFonts w:cstheme="minorHAnsi"/>
          <w:bCs/>
        </w:rPr>
        <w:t>Aydınlatma armatürünün ve içindeki yardımcı elemanların ağırlığını taşıyan tespit malzemeleri, işletme veya bakım sırasında, aydınlatma armatürünün herhangi bir bölümünün veya dış bölümünün sallantı ile yerinden çıkmasını önleyecek bir düzenek ile donatılmalıdır.</w:t>
      </w:r>
    </w:p>
    <w:p w:rsidR="0020497F" w:rsidRPr="00DF7B8C" w:rsidP="00DF7B8C">
      <w:pPr>
        <w:tabs>
          <w:tab w:val="num" w:pos="0"/>
        </w:tabs>
        <w:spacing w:after="0" w:line="360" w:lineRule="auto"/>
        <w:jc w:val="both"/>
        <w:rPr>
          <w:rFonts w:cstheme="minorHAnsi"/>
          <w:bCs/>
        </w:rPr>
      </w:pPr>
      <w:r w:rsidRPr="00DF7B8C">
        <w:rPr>
          <w:rFonts w:cstheme="minorHAnsi"/>
          <w:bCs/>
        </w:rPr>
        <w:t xml:space="preserve">Kullanılacak olan tüm tespit noktalarında yaylı rondela kullanılacaktır. Kullanılacak tüm soket ve klemensler titreşim nedeni ile kontak problemi oluşturmayacak türden seçilecektir. Armatür içerisinde kullanılacak tüm vida, somun, rondela gibi tespit malzemeleri </w:t>
      </w:r>
      <w:r w:rsidRPr="00DF7B8C">
        <w:rPr>
          <w:rFonts w:cstheme="minorHAnsi"/>
          <w:b/>
          <w:bCs/>
        </w:rPr>
        <w:t>paslanmaz çelik</w:t>
      </w:r>
      <w:r w:rsidRPr="00DF7B8C">
        <w:rPr>
          <w:rFonts w:cstheme="minorHAnsi"/>
          <w:bCs/>
        </w:rPr>
        <w:t xml:space="preserve"> olacaktır.</w:t>
      </w:r>
    </w:p>
    <w:p w:rsidR="0020497F" w:rsidRPr="00DF7B8C" w:rsidP="00DF7B8C">
      <w:pPr>
        <w:tabs>
          <w:tab w:val="num" w:pos="0"/>
        </w:tabs>
        <w:spacing w:after="0" w:line="360" w:lineRule="auto"/>
        <w:jc w:val="both"/>
        <w:rPr>
          <w:rFonts w:cstheme="minorHAnsi"/>
          <w:bCs/>
        </w:rPr>
      </w:pPr>
      <w:r w:rsidRPr="00DF7B8C">
        <w:rPr>
          <w:rFonts w:cstheme="minorHAnsi"/>
          <w:bCs/>
        </w:rPr>
        <w:t>Armatürün direk veya konsola tespit noktalarının TS 8700 EN 60598-2-3 e uygunluğu ayrıca test edilecektir.</w:t>
      </w:r>
    </w:p>
    <w:p w:rsidR="0020497F" w:rsidRPr="00DF7B8C" w:rsidP="00DF7B8C">
      <w:pPr>
        <w:spacing w:after="0" w:line="360" w:lineRule="auto"/>
        <w:jc w:val="both"/>
        <w:rPr>
          <w:rFonts w:cstheme="minorHAnsi"/>
        </w:rPr>
      </w:pPr>
      <w:r w:rsidRPr="00DF7B8C">
        <w:rPr>
          <w:rFonts w:cstheme="minorHAnsi"/>
          <w:b/>
        </w:rPr>
        <w:t xml:space="preserve">6.1.7  </w:t>
      </w:r>
      <w:r w:rsidRPr="00DF7B8C">
        <w:rPr>
          <w:rFonts w:cstheme="minorHAnsi"/>
        </w:rPr>
        <w:t>Armatürdeki lamba, duy, balast, kondansatör, ateşleyici gibi elemanlar, armatürün elektriksel koruma sınıfına uygun, sökülebilir bir kaide üzerine monte edilmiş olacak ve istendiğinde bu kaide kolayca armatürden ayrılabilecektir. Kaide ve duy tespit kiti metal olacaktır. Armatür elektrik bağlantısı, kaide üzerinde yer alan özel bir soket vasıtası ile gerçekleştirilecektir. Kullanılacak olan soket çift taraflı geçmeli (vidasız) klemens şeklinde IP20 koruma sınıfına sahip ve elektriksel izolasyonu yüksek olmalıdır. Soketin çıkartılması durumunda en son toprak terminali ayrılacak, takılması durumunda ilk temas toprak terminalinde gerçekleşecektir.</w:t>
      </w:r>
    </w:p>
    <w:p w:rsidR="0020497F" w:rsidRPr="00DF7B8C" w:rsidP="00DF7B8C">
      <w:pPr>
        <w:spacing w:after="0" w:line="360" w:lineRule="auto"/>
        <w:jc w:val="both"/>
        <w:rPr>
          <w:rFonts w:cstheme="minorHAnsi"/>
        </w:rPr>
      </w:pPr>
      <w:r w:rsidRPr="00DF7B8C">
        <w:rPr>
          <w:rFonts w:cstheme="minorHAnsi"/>
          <w:b/>
        </w:rPr>
        <w:t>6.1.8</w:t>
      </w:r>
      <w:r w:rsidRPr="00DF7B8C">
        <w:rPr>
          <w:rFonts w:cstheme="minorHAnsi"/>
        </w:rPr>
        <w:t xml:space="preserve">   Armatürün elektrik bağlantı noktasına 1,5 mt 2X1,5 NYM kablonun bir ucu  montajlı bir şekilde olacak diğer ucu ise armatürün ilgili tespit yerinden dışarıya çıkartılarak enerji verilmeye  hazır durumda olacak.</w:t>
      </w:r>
    </w:p>
    <w:p w:rsidR="0020497F" w:rsidRPr="00DF7B8C" w:rsidP="00DF7B8C">
      <w:pPr>
        <w:spacing w:after="0" w:line="360" w:lineRule="auto"/>
        <w:jc w:val="both"/>
        <w:rPr>
          <w:rFonts w:cstheme="minorHAnsi"/>
        </w:rPr>
      </w:pPr>
      <w:r w:rsidRPr="00DF7B8C">
        <w:rPr>
          <w:rFonts w:cstheme="minorHAnsi"/>
          <w:b/>
        </w:rPr>
        <w:t xml:space="preserve">6.1.9 </w:t>
      </w:r>
      <w:r w:rsidRPr="00DF7B8C">
        <w:rPr>
          <w:rFonts w:cstheme="minorHAnsi"/>
        </w:rPr>
        <w:t xml:space="preserve">Elektriksel elemanlar arasındaki bağlantılar için kullanılacak kabloların kesiti en az </w:t>
      </w:r>
      <w:r w:rsidRPr="00DF7B8C">
        <w:rPr>
          <w:rFonts w:cstheme="minorHAnsi"/>
          <w:b/>
        </w:rPr>
        <w:t>1,5 mm2</w:t>
      </w:r>
      <w:r w:rsidRPr="00DF7B8C">
        <w:rPr>
          <w:rFonts w:cstheme="minorHAnsi"/>
        </w:rPr>
        <w:t xml:space="preserve"> olacak ve dış izolasyonu ısıya dayanıklı olacaktır. Ateşleme ünitesinde duya giden kablo ateşleme gerilimine uygun, çift izolasyonlu olacaktır. Klemens ve terminal bağlantıları yerlerinden çıkmayacak şeklide tespit edilmiş olacaktır. Faz bağlantıları kahverengi, nötr mavi, toprak hattı sarı/yeşil rekte olacak.</w:t>
      </w:r>
    </w:p>
    <w:p w:rsidR="0020497F" w:rsidRPr="00DF7B8C" w:rsidP="00DF7B8C">
      <w:pPr>
        <w:spacing w:after="0" w:line="360" w:lineRule="auto"/>
        <w:jc w:val="both"/>
        <w:rPr>
          <w:rFonts w:cstheme="minorHAnsi"/>
        </w:rPr>
      </w:pPr>
      <w:r w:rsidRPr="00DF7B8C">
        <w:rPr>
          <w:rFonts w:cstheme="minorHAnsi"/>
          <w:b/>
        </w:rPr>
        <w:t>6.1.10</w:t>
      </w:r>
      <w:r w:rsidRPr="00DF7B8C">
        <w:rPr>
          <w:rFonts w:cstheme="minorHAnsi"/>
        </w:rPr>
        <w:t xml:space="preserve"> 250wt ve üzeri güçlerdeki armatürlerde Kablolar elyaf takviyeli makaron içerisinde bulunacak, çeşitli noktalarda kaide üzerine ve birbirine, makaron üzerinden ısıya dayanıklı kablo bağları ile sıkılarak tespit edilmiş olacaktır.</w:t>
      </w:r>
    </w:p>
    <w:p w:rsidR="0020497F" w:rsidRPr="00DF7B8C" w:rsidP="00DF7B8C">
      <w:pPr>
        <w:spacing w:after="0" w:line="360" w:lineRule="auto"/>
        <w:jc w:val="both"/>
        <w:rPr>
          <w:rFonts w:cstheme="minorHAnsi"/>
        </w:rPr>
      </w:pPr>
      <w:r w:rsidRPr="00DF7B8C">
        <w:rPr>
          <w:rFonts w:cstheme="minorHAnsi"/>
          <w:b/>
        </w:rPr>
        <w:t xml:space="preserve">6.1.11 </w:t>
      </w:r>
      <w:r w:rsidRPr="00DF7B8C">
        <w:rPr>
          <w:rFonts w:cstheme="minorHAnsi"/>
        </w:rPr>
        <w:t>Armatürün yansıtıcı (reflektör) armatür gövdesine yapıştırılmadan montajı yapılmalıdır. Montaj noktalarında gövdeye ısı geçişini engelleyen takozlar ve contalar kullanılmadır. Reflektör, uygun ışık dağılımı sağlayacak geometri ve parlaklıkta yüksek saflıkta alüminyum olacaktır. Duy kısmı gövdeye sıkı bir şekilde montaj edilip ampul takıldıktan sonra temperli cama veya reflektöre değmemelidir. Reflektör yüzeyi kamaşmayı önleyecek şekilde fasetlenmiş yüzeye sahip olmalıdır.</w:t>
      </w:r>
    </w:p>
    <w:p w:rsidR="0020497F" w:rsidRPr="00DF7B8C" w:rsidP="00DF7B8C">
      <w:pPr>
        <w:spacing w:after="0" w:line="360" w:lineRule="auto"/>
        <w:jc w:val="both"/>
        <w:rPr>
          <w:rFonts w:cstheme="minorHAnsi"/>
        </w:rPr>
      </w:pPr>
      <w:r w:rsidRPr="00DF7B8C">
        <w:rPr>
          <w:rFonts w:cstheme="minorHAnsi"/>
          <w:b/>
        </w:rPr>
        <w:t xml:space="preserve">6.1.12 </w:t>
      </w:r>
      <w:r w:rsidRPr="00DF7B8C">
        <w:rPr>
          <w:rFonts w:cstheme="minorHAnsi"/>
        </w:rPr>
        <w:t>Yarı saydam kapak (refraktör) düz cam olacaktır. Cam kapak ışık geçirgenliği yüksek ve temperlenmiş olacaktır. Cam kapaklar küçük parçalara ayrılabilen camdan meydana gelmeli veya yeterince küçük kafesli koruyucu ile ya da cam kırıklarını tutan film kaplı cam ile donatılmalıdır. Camın kırılması durumunda parça sayısı TS 8700 EN 60598-2-3 e göre uygun olacaktır.</w:t>
      </w:r>
    </w:p>
    <w:p w:rsidR="0020497F" w:rsidRPr="00DF7B8C" w:rsidP="00DF7B8C">
      <w:pPr>
        <w:spacing w:after="0" w:line="360" w:lineRule="auto"/>
        <w:jc w:val="both"/>
        <w:rPr>
          <w:rFonts w:cstheme="minorHAnsi"/>
        </w:rPr>
      </w:pPr>
      <w:r w:rsidRPr="00DF7B8C">
        <w:rPr>
          <w:rFonts w:cstheme="minorHAnsi"/>
          <w:b/>
        </w:rPr>
        <w:t xml:space="preserve">6.1.13 </w:t>
      </w:r>
      <w:r w:rsidRPr="00DF7B8C">
        <w:rPr>
          <w:rFonts w:cstheme="minorHAnsi"/>
        </w:rPr>
        <w:t>Armatürlerde izolasyon ve tespit amacı ile yapıştırma tekniği kullanılmayacaktır. Gövde parçaları veya cam ile gövde arasındaki silikon veya EPDM conta, armatürün koruma sınıfına uygun şekil ve mukavamete uygun olacaktır.</w:t>
      </w:r>
    </w:p>
    <w:p w:rsidR="0020497F" w:rsidRPr="00DF7B8C" w:rsidP="00DF7B8C">
      <w:pPr>
        <w:spacing w:after="0" w:line="360" w:lineRule="auto"/>
        <w:jc w:val="both"/>
        <w:rPr>
          <w:rFonts w:cstheme="minorHAnsi"/>
        </w:rPr>
      </w:pPr>
      <w:r w:rsidRPr="00DF7B8C">
        <w:rPr>
          <w:rFonts w:cstheme="minorHAnsi"/>
          <w:b/>
        </w:rPr>
        <w:t>6.1.14</w:t>
      </w:r>
      <w:r w:rsidRPr="00DF7B8C">
        <w:rPr>
          <w:rFonts w:cstheme="minorHAnsi"/>
        </w:rPr>
        <w:t xml:space="preserve"> Armatürden çıkan ışık akısının armatür içindeki lambanın ışık akısına oranı olarak hesaplanan verim değeri minimum %75 olacaktır. Optik performansın yol aydınlatma amacına uygunluğu kontrol edilecektir.</w:t>
      </w:r>
    </w:p>
    <w:p w:rsidR="0020497F" w:rsidRPr="00DF7B8C" w:rsidP="00DF7B8C">
      <w:pPr>
        <w:spacing w:after="0" w:line="360" w:lineRule="auto"/>
        <w:jc w:val="both"/>
        <w:rPr>
          <w:rFonts w:cstheme="minorHAnsi"/>
        </w:rPr>
      </w:pPr>
      <w:r w:rsidRPr="00DF7B8C">
        <w:rPr>
          <w:rFonts w:cstheme="minorHAnsi"/>
          <w:b/>
        </w:rPr>
        <w:t xml:space="preserve">6.1.15 </w:t>
      </w:r>
      <w:r w:rsidRPr="00DF7B8C">
        <w:rPr>
          <w:rFonts w:cstheme="minorHAnsi"/>
        </w:rPr>
        <w:t>İletkenin geçirildiği güzergahlar, pürüzsüz olmalı ve tel yalıtımının aşınmasına sebep olabilecek keskin kenarlar, döküm çapakları, çapak kırıntıları ve benzerlerinden arınmış bulunmalıdır. Metal ayar vidaları gibi bölümler, tellerin geçirildiği yollara doğru çıkıntı yapmamalıdır.</w:t>
      </w:r>
    </w:p>
    <w:p w:rsidR="0020497F" w:rsidRPr="00DF7B8C" w:rsidP="00DF7B8C">
      <w:pPr>
        <w:spacing w:after="0" w:line="360" w:lineRule="auto"/>
        <w:jc w:val="both"/>
        <w:rPr>
          <w:rFonts w:cstheme="minorHAnsi"/>
        </w:rPr>
      </w:pPr>
      <w:r w:rsidRPr="00DF7B8C">
        <w:rPr>
          <w:rFonts w:cstheme="minorHAnsi"/>
          <w:b/>
        </w:rPr>
        <w:t xml:space="preserve">6.1.16 </w:t>
      </w:r>
      <w:r w:rsidRPr="00DF7B8C">
        <w:rPr>
          <w:rFonts w:cstheme="minorHAnsi"/>
        </w:rPr>
        <w:t>Armatürün gövdesinin yola bakan gövde kısmına armatürün imal tarihi, seri numarası, gücü, alıcının adı yazılmış olacaktır.</w:t>
      </w:r>
    </w:p>
    <w:p w:rsidR="0020497F" w:rsidP="00DF7B8C">
      <w:pPr>
        <w:spacing w:after="0" w:line="360" w:lineRule="auto"/>
        <w:jc w:val="both"/>
        <w:rPr>
          <w:rFonts w:cstheme="minorHAnsi"/>
        </w:rPr>
      </w:pPr>
      <w:r w:rsidRPr="00DF7B8C">
        <w:rPr>
          <w:rFonts w:cstheme="minorHAnsi"/>
          <w:b/>
        </w:rPr>
        <w:t xml:space="preserve">6.1.17 </w:t>
      </w:r>
      <w:r w:rsidRPr="00DF7B8C">
        <w:rPr>
          <w:rFonts w:cstheme="minorHAnsi"/>
        </w:rPr>
        <w:t>Armatür kapaklar 3 farklı noktandan ( sağ-sol-ön) klips ile kilitleme özelliğine sahip olacak.</w:t>
      </w:r>
    </w:p>
    <w:p w:rsidR="00DF7B8C" w:rsidRPr="00DF7B8C" w:rsidP="00DF7B8C">
      <w:pPr>
        <w:spacing w:after="0" w:line="360" w:lineRule="auto"/>
        <w:jc w:val="both"/>
        <w:rPr>
          <w:rFonts w:cstheme="minorHAnsi"/>
        </w:rPr>
      </w:pPr>
    </w:p>
    <w:p w:rsidR="0020497F" w:rsidRPr="00DF7B8C" w:rsidP="00DF7B8C">
      <w:pPr>
        <w:pStyle w:val="Heading2"/>
        <w:spacing w:before="0" w:line="360" w:lineRule="auto"/>
        <w:rPr>
          <w:rFonts w:asciiTheme="minorHAnsi" w:hAnsiTheme="minorHAnsi" w:cstheme="minorHAnsi"/>
        </w:rPr>
      </w:pPr>
      <w:bookmarkStart w:id="12" w:name="_Toc58576688"/>
      <w:r w:rsidRPr="00DF7B8C">
        <w:rPr>
          <w:rFonts w:asciiTheme="minorHAnsi" w:hAnsiTheme="minorHAnsi" w:cstheme="minorHAnsi"/>
        </w:rPr>
        <w:t>BALASTLAR</w:t>
      </w:r>
      <w:bookmarkEnd w:id="12"/>
    </w:p>
    <w:p w:rsidR="0020497F" w:rsidRPr="00DF7B8C" w:rsidP="00DF7B8C">
      <w:pPr>
        <w:spacing w:after="0" w:line="360" w:lineRule="auto"/>
        <w:jc w:val="both"/>
        <w:rPr>
          <w:rFonts w:cstheme="minorHAnsi"/>
        </w:rPr>
      </w:pPr>
      <w:r w:rsidRPr="00DF7B8C">
        <w:rPr>
          <w:rFonts w:cstheme="minorHAnsi"/>
          <w:b/>
        </w:rPr>
        <w:t>6.2.1</w:t>
      </w:r>
      <w:r w:rsidRPr="00DF7B8C">
        <w:rPr>
          <w:rFonts w:cstheme="minorHAnsi"/>
        </w:rPr>
        <w:t xml:space="preserve"> Balastlar düşük kayıplı, elektrolitik bakır iletkenli olacaktır. Balast kayıpları TEDAŞ MYD/95-009.B ‘e uygun olacaktır.</w:t>
      </w:r>
    </w:p>
    <w:p w:rsidR="0020497F" w:rsidRPr="00DF7B8C" w:rsidP="00DF7B8C">
      <w:pPr>
        <w:spacing w:after="0" w:line="360" w:lineRule="auto"/>
        <w:jc w:val="both"/>
        <w:rPr>
          <w:rFonts w:cstheme="minorHAnsi"/>
        </w:rPr>
      </w:pPr>
      <w:r w:rsidRPr="00DF7B8C">
        <w:rPr>
          <w:rFonts w:cstheme="minorHAnsi"/>
          <w:b/>
        </w:rPr>
        <w:t xml:space="preserve">6.2.2 </w:t>
      </w:r>
      <w:r w:rsidRPr="00DF7B8C">
        <w:rPr>
          <w:rFonts w:cstheme="minorHAnsi"/>
        </w:rPr>
        <w:t>Balastlar aşırı ısınma ile devreyi açacak, balast sargıları içerisinde ısıl koruma düzeneği bulunacaktır.</w:t>
      </w:r>
    </w:p>
    <w:p w:rsidR="0020497F" w:rsidRPr="00DF7B8C" w:rsidP="00DF7B8C">
      <w:pPr>
        <w:spacing w:after="0" w:line="360" w:lineRule="auto"/>
        <w:jc w:val="both"/>
        <w:rPr>
          <w:rFonts w:cstheme="minorHAnsi"/>
        </w:rPr>
      </w:pPr>
      <w:r w:rsidRPr="00DF7B8C">
        <w:rPr>
          <w:rFonts w:cstheme="minorHAnsi"/>
          <w:b/>
        </w:rPr>
        <w:t>6.2.3</w:t>
      </w:r>
      <w:r w:rsidRPr="00DF7B8C">
        <w:rPr>
          <w:rFonts w:cstheme="minorHAnsi"/>
        </w:rPr>
        <w:t xml:space="preserve"> Balast 130^C sıcaklığa dayanabilecek şekilde tasarlanmalıdır.</w:t>
      </w:r>
    </w:p>
    <w:p w:rsidR="0020497F" w:rsidRPr="00DF7B8C" w:rsidP="00DF7B8C">
      <w:pPr>
        <w:spacing w:after="0" w:line="360" w:lineRule="auto"/>
        <w:jc w:val="both"/>
        <w:rPr>
          <w:rFonts w:cstheme="minorHAnsi"/>
        </w:rPr>
      </w:pPr>
      <w:r w:rsidRPr="00DF7B8C">
        <w:rPr>
          <w:rFonts w:cstheme="minorHAnsi"/>
          <w:b/>
        </w:rPr>
        <w:t>6.2.4</w:t>
      </w:r>
      <w:r w:rsidRPr="00DF7B8C">
        <w:rPr>
          <w:rFonts w:cstheme="minorHAnsi"/>
        </w:rPr>
        <w:t xml:space="preserve"> Balast bobinlerinde kullanılan elektrolitik bakır iletkeninde kullanılan EMAYE en az  TS 8533 EN 60317-13 / IEC 60317-13  standardı kalitesinde olacak. Firma emaye kaplı elektrolit bakır ile ilgili tüm test raporlarını UEDAŞ’ a sunacaktır.</w:t>
      </w:r>
    </w:p>
    <w:p w:rsidR="0020497F" w:rsidRPr="00DF7B8C" w:rsidP="00DF7B8C">
      <w:pPr>
        <w:spacing w:after="0" w:line="360" w:lineRule="auto"/>
        <w:jc w:val="both"/>
        <w:rPr>
          <w:rFonts w:cstheme="minorHAnsi"/>
        </w:rPr>
      </w:pPr>
      <w:r w:rsidRPr="00DF7B8C">
        <w:rPr>
          <w:rFonts w:cstheme="minorHAnsi"/>
          <w:b/>
        </w:rPr>
        <w:t>6.2.5</w:t>
      </w:r>
      <w:r w:rsidRPr="00DF7B8C">
        <w:rPr>
          <w:rFonts w:cstheme="minorHAnsi"/>
        </w:rPr>
        <w:t xml:space="preserve"> Elektrik bağlantı şeması okunabilir ve silinmez olacaktır.</w:t>
      </w:r>
    </w:p>
    <w:p w:rsidR="0020497F" w:rsidRPr="00DF7B8C" w:rsidP="00DF7B8C">
      <w:pPr>
        <w:pStyle w:val="ListParagraph"/>
        <w:spacing w:after="0" w:line="360" w:lineRule="auto"/>
        <w:jc w:val="both"/>
        <w:rPr>
          <w:rFonts w:cstheme="minorHAnsi"/>
        </w:rPr>
      </w:pPr>
    </w:p>
    <w:p w:rsidR="0020497F" w:rsidRPr="00DF7B8C" w:rsidP="00DF7B8C">
      <w:pPr>
        <w:spacing w:after="0" w:line="360" w:lineRule="auto"/>
        <w:jc w:val="both"/>
        <w:rPr>
          <w:rFonts w:cstheme="minorHAnsi"/>
        </w:rPr>
      </w:pPr>
      <w:r w:rsidRPr="00DF7B8C">
        <w:rPr>
          <w:rFonts w:cstheme="minorHAnsi"/>
          <w:b/>
        </w:rPr>
        <w:t>6.2.6</w:t>
      </w:r>
      <w:r w:rsidRPr="00DF7B8C">
        <w:rPr>
          <w:rFonts w:cstheme="minorHAnsi"/>
        </w:rPr>
        <w:t xml:space="preserve"> Kullanılan klemensler tek taraflı geçmeli (vidasız) klemens şeklinde  ısıya dayanıklı malzemeden olacak.</w:t>
      </w:r>
    </w:p>
    <w:p w:rsidR="0020497F" w:rsidRPr="00DF7B8C" w:rsidP="00DF7B8C">
      <w:pPr>
        <w:spacing w:after="0" w:line="360" w:lineRule="auto"/>
        <w:jc w:val="both"/>
        <w:rPr>
          <w:rFonts w:cstheme="minorHAnsi"/>
        </w:rPr>
      </w:pPr>
    </w:p>
    <w:p w:rsidR="0020497F" w:rsidRPr="00DF7B8C" w:rsidP="00DF7B8C">
      <w:pPr>
        <w:pStyle w:val="Heading2"/>
        <w:spacing w:before="0" w:line="360" w:lineRule="auto"/>
        <w:rPr>
          <w:rFonts w:asciiTheme="minorHAnsi" w:hAnsiTheme="minorHAnsi" w:cstheme="minorHAnsi"/>
        </w:rPr>
      </w:pPr>
      <w:bookmarkStart w:id="13" w:name="_Toc58576689"/>
      <w:r w:rsidRPr="00DF7B8C">
        <w:rPr>
          <w:rFonts w:asciiTheme="minorHAnsi" w:hAnsiTheme="minorHAnsi" w:cstheme="minorHAnsi"/>
        </w:rPr>
        <w:t>YOL VERME CİHAZLARI</w:t>
      </w:r>
      <w:bookmarkEnd w:id="13"/>
    </w:p>
    <w:p w:rsidR="0020497F" w:rsidRPr="00DF7B8C" w:rsidP="00DF7B8C">
      <w:pPr>
        <w:spacing w:after="0" w:line="360" w:lineRule="auto"/>
        <w:jc w:val="both"/>
        <w:rPr>
          <w:rFonts w:cstheme="minorHAnsi"/>
        </w:rPr>
      </w:pPr>
      <w:r w:rsidRPr="00DF7B8C">
        <w:rPr>
          <w:rFonts w:cstheme="minorHAnsi"/>
          <w:b/>
        </w:rPr>
        <w:t>6.3.1</w:t>
      </w:r>
      <w:bookmarkStart w:id="14" w:name="_GoBack"/>
      <w:bookmarkEnd w:id="14"/>
      <w:r w:rsidRPr="00DF7B8C">
        <w:rPr>
          <w:rFonts w:cstheme="minorHAnsi"/>
        </w:rPr>
        <w:t xml:space="preserve"> Lamba yol verme gerilimini balasttan bağımsız olarak kendisi üretecektir. Ateşleme gerilimleri lamba föylerinde belirtilen değerlere ve dalga formuna uygun olmalıdır. Lamba yanmaya başlayınca ateşlemeyi kesecektir.</w:t>
      </w:r>
    </w:p>
    <w:p w:rsidR="0020497F" w:rsidRPr="00DF7B8C" w:rsidP="00DF7B8C">
      <w:pPr>
        <w:spacing w:after="0" w:line="360" w:lineRule="auto"/>
        <w:jc w:val="both"/>
        <w:rPr>
          <w:rFonts w:cstheme="minorHAnsi"/>
        </w:rPr>
      </w:pPr>
      <w:r w:rsidRPr="00DF7B8C">
        <w:rPr>
          <w:rFonts w:cstheme="minorHAnsi"/>
          <w:b/>
        </w:rPr>
        <w:t>6.3.2</w:t>
      </w:r>
      <w:r w:rsidRPr="00DF7B8C">
        <w:rPr>
          <w:rFonts w:cstheme="minorHAnsi"/>
        </w:rPr>
        <w:t xml:space="preserve"> Ateşleyiciler 35-400wt olacaktır.</w:t>
      </w:r>
    </w:p>
    <w:p w:rsidR="0020497F" w:rsidRPr="00DF7B8C" w:rsidP="00DF7B8C">
      <w:pPr>
        <w:spacing w:after="0" w:line="360" w:lineRule="auto"/>
        <w:jc w:val="both"/>
        <w:rPr>
          <w:rFonts w:cstheme="minorHAnsi"/>
        </w:rPr>
      </w:pPr>
      <w:r w:rsidRPr="00DF7B8C">
        <w:rPr>
          <w:rFonts w:cstheme="minorHAnsi"/>
          <w:b/>
        </w:rPr>
        <w:t>6.3.3</w:t>
      </w:r>
      <w:r w:rsidRPr="00DF7B8C">
        <w:rPr>
          <w:rFonts w:cstheme="minorHAnsi"/>
        </w:rPr>
        <w:t xml:space="preserve"> Kullanılan klemensler ısıya dayanıklı malzemeden olacak.</w:t>
      </w:r>
    </w:p>
    <w:p w:rsidR="0020497F" w:rsidRPr="00DF7B8C" w:rsidP="00DF7B8C">
      <w:pPr>
        <w:spacing w:after="0" w:line="360" w:lineRule="auto"/>
        <w:jc w:val="both"/>
        <w:rPr>
          <w:rFonts w:cstheme="minorHAnsi"/>
        </w:rPr>
      </w:pPr>
    </w:p>
    <w:p w:rsidR="0020497F" w:rsidRPr="00DF7B8C" w:rsidP="00DF7B8C">
      <w:pPr>
        <w:pStyle w:val="Heading2"/>
        <w:spacing w:before="0" w:line="360" w:lineRule="auto"/>
        <w:rPr>
          <w:rFonts w:asciiTheme="minorHAnsi" w:hAnsiTheme="minorHAnsi" w:cstheme="minorHAnsi"/>
        </w:rPr>
      </w:pPr>
      <w:bookmarkStart w:id="15" w:name="_Toc58576690"/>
      <w:r w:rsidRPr="00DF7B8C">
        <w:rPr>
          <w:rFonts w:asciiTheme="minorHAnsi" w:hAnsiTheme="minorHAnsi" w:cstheme="minorHAnsi"/>
        </w:rPr>
        <w:t>EDİSON VİDALI DUY</w:t>
      </w:r>
      <w:bookmarkEnd w:id="15"/>
    </w:p>
    <w:p w:rsidR="0020497F" w:rsidRPr="00DF7B8C" w:rsidP="00DF7B8C">
      <w:pPr>
        <w:spacing w:after="0" w:line="360" w:lineRule="auto"/>
        <w:jc w:val="both"/>
        <w:rPr>
          <w:rFonts w:cstheme="minorHAnsi"/>
        </w:rPr>
      </w:pPr>
      <w:r w:rsidRPr="00DF7B8C">
        <w:rPr>
          <w:rFonts w:cstheme="minorHAnsi"/>
          <w:b/>
        </w:rPr>
        <w:t>6.4.1</w:t>
      </w:r>
      <w:r w:rsidRPr="00DF7B8C">
        <w:rPr>
          <w:rFonts w:cstheme="minorHAnsi"/>
        </w:rPr>
        <w:t xml:space="preserve"> Lamba duyları normal kullanımda insanlara veya çevresindekilere hiçbir tehlike oluşturmadan güvenli çalışacak biçimde tasarlanmış ve yapılmış olmalıdır.</w:t>
      </w:r>
    </w:p>
    <w:p w:rsidR="0020497F" w:rsidRPr="00DF7B8C" w:rsidP="00DF7B8C">
      <w:pPr>
        <w:spacing w:after="0" w:line="360" w:lineRule="auto"/>
        <w:jc w:val="both"/>
        <w:rPr>
          <w:rFonts w:cstheme="minorHAnsi"/>
        </w:rPr>
      </w:pPr>
      <w:r w:rsidRPr="00DF7B8C">
        <w:rPr>
          <w:rFonts w:cstheme="minorHAnsi"/>
          <w:b/>
        </w:rPr>
        <w:t>6.4.2</w:t>
      </w:r>
      <w:r w:rsidRPr="00DF7B8C">
        <w:rPr>
          <w:rFonts w:cstheme="minorHAnsi"/>
        </w:rPr>
        <w:t xml:space="preserve"> Duy beyan darbe gerilimi 5kV olmalıdır.</w:t>
      </w:r>
    </w:p>
    <w:p w:rsidR="0020497F" w:rsidRPr="00DF7B8C" w:rsidP="00DF7B8C">
      <w:pPr>
        <w:spacing w:after="0" w:line="360" w:lineRule="auto"/>
        <w:jc w:val="both"/>
        <w:rPr>
          <w:rFonts w:cstheme="minorHAnsi"/>
        </w:rPr>
      </w:pPr>
      <w:r w:rsidRPr="00DF7B8C">
        <w:rPr>
          <w:rFonts w:cstheme="minorHAnsi"/>
          <w:b/>
        </w:rPr>
        <w:t>6.4.3</w:t>
      </w:r>
      <w:r w:rsidRPr="00DF7B8C">
        <w:rPr>
          <w:rFonts w:cstheme="minorHAnsi"/>
        </w:rPr>
        <w:t xml:space="preserve"> Beyan akımları E27 Duy için 4A, E40 Duy için 16A olmalıdır.</w:t>
      </w:r>
    </w:p>
    <w:p w:rsidR="0020497F" w:rsidRPr="00DF7B8C" w:rsidP="00DF7B8C">
      <w:pPr>
        <w:spacing w:after="0" w:line="360" w:lineRule="auto"/>
        <w:jc w:val="both"/>
        <w:rPr>
          <w:rFonts w:cstheme="minorHAnsi"/>
        </w:rPr>
      </w:pPr>
      <w:r w:rsidRPr="00DF7B8C">
        <w:rPr>
          <w:rFonts w:cstheme="minorHAnsi"/>
          <w:b/>
        </w:rPr>
        <w:t>6.4.4</w:t>
      </w:r>
      <w:r w:rsidRPr="00DF7B8C">
        <w:rPr>
          <w:rFonts w:cstheme="minorHAnsi"/>
        </w:rPr>
        <w:t xml:space="preserve"> Beyan gerilimleri 500V olmalıdır.</w:t>
      </w:r>
    </w:p>
    <w:p w:rsidR="0020497F" w:rsidRPr="00DF7B8C" w:rsidP="00DF7B8C">
      <w:pPr>
        <w:spacing w:after="0" w:line="360" w:lineRule="auto"/>
        <w:jc w:val="both"/>
        <w:rPr>
          <w:rFonts w:cstheme="minorHAnsi"/>
        </w:rPr>
      </w:pPr>
      <w:r w:rsidRPr="00DF7B8C">
        <w:rPr>
          <w:rFonts w:cstheme="minorHAnsi"/>
          <w:b/>
        </w:rPr>
        <w:t xml:space="preserve">6.4.5 </w:t>
      </w:r>
      <w:r w:rsidRPr="00DF7B8C">
        <w:rPr>
          <w:rFonts w:cstheme="minorHAnsi"/>
        </w:rPr>
        <w:t>Duy beyan sıcaklığı en az 270^C olmalıdır.</w:t>
      </w:r>
    </w:p>
    <w:p w:rsidR="0020497F" w:rsidRPr="00DF7B8C" w:rsidP="00DF7B8C">
      <w:pPr>
        <w:spacing w:after="0" w:line="360" w:lineRule="auto"/>
        <w:jc w:val="both"/>
        <w:rPr>
          <w:rFonts w:cstheme="minorHAnsi"/>
        </w:rPr>
      </w:pPr>
      <w:r w:rsidRPr="00DF7B8C">
        <w:rPr>
          <w:rFonts w:cstheme="minorHAnsi"/>
          <w:b/>
        </w:rPr>
        <w:t>6.4.6</w:t>
      </w:r>
      <w:r w:rsidRPr="00DF7B8C">
        <w:rPr>
          <w:rFonts w:cstheme="minorHAnsi"/>
        </w:rPr>
        <w:t xml:space="preserve"> Bağlantı iletkenleri , aşağıdaki anma kesitinde iletkenlerin bağlanabilmesini sağlayacak bağlantı uçları ile donatılmalıdır.</w:t>
      </w:r>
    </w:p>
    <w:p w:rsidR="0020497F" w:rsidRPr="00DF7B8C" w:rsidP="00DF7B8C">
      <w:pPr>
        <w:spacing w:after="0" w:line="360" w:lineRule="auto"/>
        <w:jc w:val="both"/>
        <w:rPr>
          <w:rFonts w:cstheme="minorHAnsi"/>
        </w:rPr>
      </w:pPr>
    </w:p>
    <w:p w:rsidR="0020497F" w:rsidRPr="00DF7B8C" w:rsidP="00DF7B8C">
      <w:pPr>
        <w:spacing w:after="0" w:line="360" w:lineRule="auto"/>
        <w:jc w:val="both"/>
        <w:rPr>
          <w:rFonts w:cstheme="minorHAnsi"/>
        </w:rPr>
      </w:pPr>
      <w:r w:rsidRPr="00DF7B8C">
        <w:rPr>
          <w:rFonts w:cstheme="minorHAnsi"/>
        </w:rPr>
        <w:t>E27 lamba duylar için 0.5 mm2 ila 2,5 mm2</w:t>
      </w:r>
    </w:p>
    <w:p w:rsidR="0020497F" w:rsidRPr="00DF7B8C" w:rsidP="00DF7B8C">
      <w:pPr>
        <w:spacing w:after="0" w:line="360" w:lineRule="auto"/>
        <w:jc w:val="both"/>
        <w:rPr>
          <w:rFonts w:cstheme="minorHAnsi"/>
        </w:rPr>
      </w:pPr>
      <w:r w:rsidRPr="00DF7B8C">
        <w:rPr>
          <w:rFonts w:cstheme="minorHAnsi"/>
        </w:rPr>
        <w:t>E40 lamba duylar için 1,5 mm2 ila 4mm2</w:t>
      </w:r>
    </w:p>
    <w:p w:rsidR="0020497F" w:rsidRPr="00DF7B8C" w:rsidP="00DF7B8C">
      <w:pPr>
        <w:spacing w:after="0" w:line="360" w:lineRule="auto"/>
        <w:jc w:val="both"/>
        <w:rPr>
          <w:rFonts w:cstheme="minorHAnsi"/>
          <w:b/>
        </w:rPr>
      </w:pPr>
    </w:p>
    <w:p w:rsidR="0020497F" w:rsidRPr="00DF7B8C" w:rsidP="00DF7B8C">
      <w:pPr>
        <w:spacing w:after="0" w:line="360" w:lineRule="auto"/>
        <w:jc w:val="both"/>
        <w:rPr>
          <w:rFonts w:cstheme="minorHAnsi"/>
        </w:rPr>
      </w:pPr>
      <w:r w:rsidRPr="00DF7B8C">
        <w:rPr>
          <w:rFonts w:cstheme="minorHAnsi"/>
          <w:b/>
        </w:rPr>
        <w:t>6.4.7</w:t>
      </w:r>
      <w:r w:rsidRPr="00DF7B8C">
        <w:rPr>
          <w:rFonts w:cstheme="minorHAnsi"/>
        </w:rPr>
        <w:t xml:space="preserve"> Yalıtım aralıkları, yüzeysel kaçak yolu uzunlukları ve boyutları TS EN 60238’ e uygun olacaktır.</w:t>
      </w:r>
    </w:p>
    <w:p w:rsidR="0020497F" w:rsidRPr="00DF7B8C" w:rsidP="00DF7B8C">
      <w:pPr>
        <w:spacing w:after="0" w:line="360" w:lineRule="auto"/>
        <w:jc w:val="both"/>
        <w:rPr>
          <w:rFonts w:cstheme="minorHAnsi"/>
        </w:rPr>
      </w:pPr>
      <w:r w:rsidRPr="00DF7B8C">
        <w:rPr>
          <w:rFonts w:cstheme="minorHAnsi"/>
          <w:b/>
        </w:rPr>
        <w:t>6.4.8</w:t>
      </w:r>
      <w:r w:rsidRPr="00DF7B8C">
        <w:rPr>
          <w:rFonts w:cstheme="minorHAnsi"/>
        </w:rPr>
        <w:t xml:space="preserve"> İşaretlemeler okunabilir ve silinmez olacaktır. Duy beyan değerleri( akım-gerilim-sıcaklık-darbe gerilimleri), standart belge amblemi ve marka belirgin bir şekilde okunabilmelidir.</w:t>
      </w:r>
    </w:p>
    <w:p w:rsidR="0020497F" w:rsidRPr="00DF7B8C" w:rsidP="00DF7B8C">
      <w:pPr>
        <w:spacing w:after="0" w:line="360" w:lineRule="auto"/>
        <w:jc w:val="both"/>
        <w:rPr>
          <w:rFonts w:cstheme="minorHAnsi"/>
        </w:rPr>
      </w:pPr>
    </w:p>
    <w:p w:rsidR="0020497F" w:rsidRPr="00DF7B8C" w:rsidP="00DF7B8C">
      <w:pPr>
        <w:pStyle w:val="Heading2"/>
        <w:spacing w:before="0" w:line="360" w:lineRule="auto"/>
        <w:rPr>
          <w:rFonts w:asciiTheme="minorHAnsi" w:hAnsiTheme="minorHAnsi" w:cstheme="minorHAnsi"/>
        </w:rPr>
      </w:pPr>
      <w:bookmarkStart w:id="16" w:name="_Toc58576691"/>
      <w:r w:rsidRPr="00DF7B8C">
        <w:rPr>
          <w:rFonts w:asciiTheme="minorHAnsi" w:hAnsiTheme="minorHAnsi" w:cstheme="minorHAnsi"/>
        </w:rPr>
        <w:t>ARMATUR BORUSU</w:t>
      </w:r>
      <w:bookmarkEnd w:id="16"/>
    </w:p>
    <w:p w:rsidR="0020497F" w:rsidRPr="00DF7B8C" w:rsidP="00DF7B8C">
      <w:pPr>
        <w:tabs>
          <w:tab w:val="num" w:pos="0"/>
        </w:tabs>
        <w:spacing w:after="0" w:line="360" w:lineRule="auto"/>
        <w:jc w:val="both"/>
        <w:rPr>
          <w:rFonts w:cstheme="minorHAnsi"/>
          <w:bCs/>
        </w:rPr>
      </w:pPr>
      <w:r w:rsidRPr="00DF7B8C">
        <w:rPr>
          <w:rFonts w:cstheme="minorHAnsi"/>
          <w:b/>
        </w:rPr>
        <w:t>6.5.1</w:t>
      </w:r>
      <w:r w:rsidRPr="00DF7B8C">
        <w:rPr>
          <w:rFonts w:cstheme="minorHAnsi"/>
          <w:bCs/>
        </w:rPr>
        <w:t xml:space="preserve">  Armatür Borusu ölçüleri TS EN 40-2 Standardına uygun olmalıdır. Armatürlerin direğe veya konsola tespit edildiği noktalarda TS-EN 605982 e uygun olarak en az 2 tespit vidası bulunacaktır. </w:t>
      </w:r>
    </w:p>
    <w:p w:rsidR="0020497F" w:rsidRPr="00DF7B8C" w:rsidP="00DF7B8C">
      <w:pPr>
        <w:tabs>
          <w:tab w:val="num" w:pos="0"/>
        </w:tabs>
        <w:spacing w:after="0" w:line="360" w:lineRule="auto"/>
        <w:jc w:val="both"/>
        <w:rPr>
          <w:rFonts w:cstheme="minorHAnsi"/>
          <w:bCs/>
        </w:rPr>
      </w:pPr>
      <w:r w:rsidRPr="00DF7B8C">
        <w:rPr>
          <w:rFonts w:cstheme="minorHAnsi"/>
          <w:b/>
          <w:bCs/>
        </w:rPr>
        <w:t>6.5.2</w:t>
      </w:r>
      <w:r w:rsidRPr="00DF7B8C">
        <w:rPr>
          <w:rFonts w:cstheme="minorHAnsi"/>
          <w:bCs/>
        </w:rPr>
        <w:t xml:space="preserve"> Armatür borusu et kalınlığı en az 2mm olan sactan imal edilecek ve sıcak daldırma galvaniz olacak. Kablo deliği kısmında lastik conta olacak. Kablo deliği çapı conta takılı vaziyette 2 cm den az olmayacak.</w:t>
      </w:r>
    </w:p>
    <w:p w:rsidR="0020497F" w:rsidRPr="00DF7B8C" w:rsidP="00DF7B8C">
      <w:pPr>
        <w:tabs>
          <w:tab w:val="num" w:pos="0"/>
        </w:tabs>
        <w:spacing w:after="0" w:line="360" w:lineRule="auto"/>
        <w:jc w:val="both"/>
        <w:rPr>
          <w:rFonts w:cstheme="minorHAnsi"/>
          <w:bCs/>
        </w:rPr>
      </w:pPr>
      <w:r w:rsidRPr="00DF7B8C">
        <w:rPr>
          <w:rFonts w:cstheme="minorHAnsi"/>
          <w:b/>
          <w:bCs/>
        </w:rPr>
        <w:t>6.5.3</w:t>
      </w:r>
      <w:r w:rsidRPr="00DF7B8C">
        <w:rPr>
          <w:rFonts w:cstheme="minorHAnsi"/>
          <w:bCs/>
        </w:rPr>
        <w:t xml:space="preserve"> Komple armatür borusu uzunluğu; kısa armatür için 30cm, uzun armatür için 60cm olacaktır. Armatür Borusu tipi ezme boru olacak.</w:t>
      </w:r>
    </w:p>
    <w:p w:rsidR="0020497F" w:rsidRPr="00DF7B8C" w:rsidP="00DF7B8C">
      <w:pPr>
        <w:tabs>
          <w:tab w:val="num" w:pos="0"/>
        </w:tabs>
        <w:spacing w:after="0" w:line="360" w:lineRule="auto"/>
        <w:jc w:val="both"/>
        <w:rPr>
          <w:rFonts w:cstheme="minorHAnsi"/>
          <w:bCs/>
        </w:rPr>
      </w:pPr>
    </w:p>
    <w:p w:rsidR="0020497F" w:rsidRPr="00DF7B8C" w:rsidP="00DF7B8C">
      <w:pPr>
        <w:pStyle w:val="Heading2"/>
        <w:spacing w:before="0" w:line="360" w:lineRule="auto"/>
        <w:rPr>
          <w:rFonts w:asciiTheme="minorHAnsi" w:hAnsiTheme="minorHAnsi" w:cstheme="minorHAnsi"/>
        </w:rPr>
      </w:pPr>
      <w:bookmarkStart w:id="17" w:name="_Toc58576692"/>
      <w:r w:rsidRPr="00DF7B8C">
        <w:rPr>
          <w:rFonts w:asciiTheme="minorHAnsi" w:hAnsiTheme="minorHAnsi" w:cstheme="minorHAnsi"/>
        </w:rPr>
        <w:t>ÇEŞİTLİ HÜKÜMLER</w:t>
      </w:r>
      <w:bookmarkEnd w:id="17"/>
    </w:p>
    <w:p w:rsidR="0020497F" w:rsidRPr="00DF7B8C" w:rsidP="00DF7B8C">
      <w:pPr>
        <w:tabs>
          <w:tab w:val="num" w:pos="0"/>
        </w:tabs>
        <w:spacing w:after="0" w:line="360" w:lineRule="auto"/>
        <w:jc w:val="both"/>
        <w:rPr>
          <w:rFonts w:cstheme="minorHAnsi"/>
          <w:b/>
          <w:bCs/>
        </w:rPr>
      </w:pPr>
      <w:r w:rsidRPr="00DF7B8C">
        <w:rPr>
          <w:rFonts w:cstheme="minorHAnsi"/>
          <w:b/>
          <w:bCs/>
        </w:rPr>
        <w:t xml:space="preserve">6.6.1  </w:t>
      </w:r>
      <w:r w:rsidRPr="00DF7B8C">
        <w:rPr>
          <w:rFonts w:cstheme="minorHAnsi"/>
          <w:bCs/>
        </w:rPr>
        <w:t xml:space="preserve">FİRMA’ nın UEDAŞ ile çalışabilmesinin ilk şartı, malzemesinin UEDAŞ’ın Marka Onay Listesinde kayıtlı olmasıdır. </w:t>
      </w:r>
    </w:p>
    <w:p w:rsidR="0020497F" w:rsidP="00DF7B8C">
      <w:pPr>
        <w:tabs>
          <w:tab w:val="num" w:pos="0"/>
        </w:tabs>
        <w:spacing w:after="0" w:line="360" w:lineRule="auto"/>
        <w:jc w:val="both"/>
        <w:rPr>
          <w:rFonts w:cstheme="minorHAnsi"/>
          <w:bCs/>
        </w:rPr>
      </w:pPr>
      <w:r w:rsidRPr="00DF7B8C">
        <w:rPr>
          <w:rFonts w:cstheme="minorHAnsi"/>
          <w:bCs/>
        </w:rPr>
        <w:t>İlgili şartnamede yer alan özelliklerdeki  “malzeme listesi”, UEDAŞ’ ın onayından geçtikten sonra Satınalma Bölümü tarafından malzeme siparişi verilecektir. FİRMA tarafından UEDAŞ’a onaylatılmayan malzeme listesi ve şartnameye uygun yapılan deneyler standartlarımızı sağlamadığı durumda malzeme kabul edilmeyecektir.</w:t>
      </w:r>
    </w:p>
    <w:p w:rsidR="0020497F" w:rsidRPr="00291BFD" w:rsidP="00DF7B8C">
      <w:pPr>
        <w:tabs>
          <w:tab w:val="num" w:pos="0"/>
        </w:tabs>
        <w:spacing w:after="0" w:line="360" w:lineRule="auto"/>
        <w:jc w:val="both"/>
        <w:rPr>
          <w:rFonts w:cstheme="minorHAnsi"/>
          <w:bCs/>
          <w:color w:val="FF0000"/>
        </w:rPr>
      </w:pPr>
      <w:r>
        <w:rPr>
          <w:rFonts w:cstheme="minorHAnsi"/>
          <w:bCs/>
        </w:rPr>
        <w:t>Hatalı üretimi yapılan malzemelerin tamamı iade edilir ve malzeme üretim hatasından kaynaklanan hasarların tamamı FİRMA tarafından karşılanır.</w:t>
      </w:r>
    </w:p>
    <w:p w:rsidR="0020497F" w:rsidRPr="00DF7B8C" w:rsidP="00DF7B8C">
      <w:pPr>
        <w:tabs>
          <w:tab w:val="num" w:pos="0"/>
        </w:tabs>
        <w:spacing w:after="0" w:line="360" w:lineRule="auto"/>
        <w:jc w:val="both"/>
        <w:rPr>
          <w:rFonts w:cstheme="minorHAnsi"/>
          <w:bCs/>
        </w:rPr>
      </w:pPr>
      <w:r w:rsidR="0053197E">
        <w:rPr>
          <w:rFonts w:cstheme="minorHAnsi"/>
          <w:bCs/>
        </w:rPr>
        <w:t>Malzemenin, gerek şebekede gerekse FİRMA’nın üretim tesislerinde rutin kontrolleri yapılarak malzemenin kalitesi takip edilir. Yapılan kalite kontrolleri neticesinde malzeme kalitesinin düştüğü ve FİRMA’nın düşük kalitede malzeme üretimine ya da tedarikine devam ettiği tespit edilirse FİRMA, UEDAŞ’ın Tedarikçi Listesinden çıkarılır.</w:t>
      </w:r>
    </w:p>
    <w:p w:rsidR="0020497F" w:rsidRPr="00DF7B8C" w:rsidP="00DF7B8C">
      <w:pPr>
        <w:tabs>
          <w:tab w:val="num" w:pos="0"/>
        </w:tabs>
        <w:spacing w:after="0" w:line="360" w:lineRule="auto"/>
        <w:jc w:val="both"/>
        <w:rPr>
          <w:rFonts w:cstheme="minorHAnsi"/>
          <w:bCs/>
        </w:rPr>
      </w:pPr>
      <w:r w:rsidRPr="00DF7B8C">
        <w:rPr>
          <w:rFonts w:cstheme="minorHAnsi"/>
          <w:b/>
          <w:bCs/>
        </w:rPr>
        <w:t xml:space="preserve">6.6.2   </w:t>
      </w:r>
      <w:r w:rsidRPr="00DF7B8C">
        <w:rPr>
          <w:rFonts w:cstheme="minorHAnsi"/>
          <w:bCs/>
        </w:rPr>
        <w:t>Armatürler her sevkiyatta TEDAŞ –MYD /95.009.B Yol Aydınlatma Armatürleri Şartnamesinde, madde 5.1A ve 5.2A da belirtilen bütün rutin deneylere ve isteğe bağlı tip deneylerine tabi tutulacaktır. Testler, akredite bir kuruluş laboratuvarında veya üreticinin tesislerinde, amacına uygun ve güncel kalibrasyonu yapılmış test cihazları ile yapılacaktır. Testlerin yapılacağı yer teklif ile belirtilecek ve değerlendirme sırasında, gerekli görülmesi halinde, uygunluğu denetlenecektir.</w:t>
      </w:r>
    </w:p>
    <w:p w:rsidR="0020497F" w:rsidRPr="00DF7B8C" w:rsidP="00DF7B8C">
      <w:pPr>
        <w:tabs>
          <w:tab w:val="num" w:pos="0"/>
        </w:tabs>
        <w:spacing w:after="0" w:line="360" w:lineRule="auto"/>
        <w:jc w:val="both"/>
        <w:rPr>
          <w:rFonts w:cstheme="minorHAnsi"/>
          <w:bCs/>
        </w:rPr>
      </w:pPr>
      <w:r w:rsidRPr="00DF7B8C">
        <w:rPr>
          <w:rFonts w:cstheme="minorHAnsi"/>
          <w:b/>
          <w:bCs/>
        </w:rPr>
        <w:t xml:space="preserve">6.6.3   </w:t>
      </w:r>
      <w:r w:rsidRPr="00DF7B8C">
        <w:rPr>
          <w:rFonts w:cstheme="minorHAnsi"/>
          <w:bCs/>
        </w:rPr>
        <w:t>Armatür içerisindeki ürünler ayrı alındığında her sevkiyatta ilgili şartnamelerde belirtilen bütün rutin deneylere ve isteğe bağlı tip deneylerine tabi tutulacaktır. Testler, akredite bir kuruluş laboratuvarında veya üreticinin tesislerinde, amacına uygun ve güncel kalibrasyonu yapılmış test cihazları ile yapılacaktır. Testlerin yapılacağı yer teklif ile belirtilecek ve değerlendirme sırasında, gerekli görülmesi halinde, uygunluğu denetlenecektir.</w:t>
      </w:r>
    </w:p>
    <w:p w:rsidR="0020497F" w:rsidRPr="00DF7B8C" w:rsidP="00DF7B8C">
      <w:pPr>
        <w:tabs>
          <w:tab w:val="num" w:pos="0"/>
        </w:tabs>
        <w:spacing w:after="0" w:line="360" w:lineRule="auto"/>
        <w:jc w:val="both"/>
        <w:rPr>
          <w:rFonts w:cstheme="minorHAnsi"/>
          <w:bCs/>
        </w:rPr>
      </w:pPr>
      <w:r w:rsidRPr="00DF7B8C">
        <w:rPr>
          <w:rFonts w:cstheme="minorHAnsi"/>
          <w:b/>
          <w:bCs/>
        </w:rPr>
        <w:t xml:space="preserve">6.6.4   </w:t>
      </w:r>
      <w:r w:rsidRPr="00DF7B8C">
        <w:rPr>
          <w:rFonts w:cstheme="minorHAnsi"/>
          <w:bCs/>
        </w:rPr>
        <w:t>FİRMA Armatür ve Armatür içerisindeki ürünler ile ilgili tüm tip test ve raporlarını UEDAŞ’ a sunacaktır.</w:t>
      </w:r>
    </w:p>
    <w:p w:rsidR="0020497F" w:rsidRPr="00DF7B8C" w:rsidP="00DF7B8C">
      <w:pPr>
        <w:tabs>
          <w:tab w:val="num" w:pos="0"/>
        </w:tabs>
        <w:spacing w:after="0" w:line="360" w:lineRule="auto"/>
        <w:jc w:val="both"/>
        <w:rPr>
          <w:rFonts w:cstheme="minorHAnsi"/>
          <w:bCs/>
        </w:rPr>
      </w:pPr>
      <w:r w:rsidRPr="00DF7B8C">
        <w:rPr>
          <w:rFonts w:cstheme="minorHAnsi"/>
          <w:b/>
          <w:bCs/>
        </w:rPr>
        <w:t xml:space="preserve">6.6.5 </w:t>
      </w:r>
      <w:r w:rsidRPr="00DF7B8C">
        <w:rPr>
          <w:rFonts w:cstheme="minorHAnsi"/>
          <w:bCs/>
        </w:rPr>
        <w:t>Fotometrik ölçüm raporları verilmiş olsa dahi, her bir kalem için bir adet armatür fotometrik ölçümü Şirket Heyetinin katılımı ile akredite bir laboratuvarda ölçülecek; ölçüm raporlarının olumsuz çıkması halinde parti reddedilecektir.</w:t>
      </w:r>
    </w:p>
    <w:p w:rsidR="0020497F" w:rsidRPr="00DF7B8C" w:rsidP="00DF7B8C">
      <w:pPr>
        <w:tabs>
          <w:tab w:val="num" w:pos="0"/>
        </w:tabs>
        <w:spacing w:after="0" w:line="360" w:lineRule="auto"/>
        <w:jc w:val="both"/>
        <w:rPr>
          <w:rFonts w:cstheme="minorHAnsi"/>
          <w:b/>
          <w:bCs/>
        </w:rPr>
      </w:pPr>
    </w:p>
    <w:p w:rsidR="0020497F" w:rsidRPr="00DF7B8C" w:rsidP="00DF7B8C">
      <w:pPr>
        <w:pStyle w:val="Heading2"/>
        <w:spacing w:before="0" w:line="360" w:lineRule="auto"/>
        <w:rPr>
          <w:rFonts w:asciiTheme="minorHAnsi" w:hAnsiTheme="minorHAnsi" w:cstheme="minorHAnsi"/>
        </w:rPr>
      </w:pPr>
      <w:bookmarkStart w:id="18" w:name="_Toc58576693"/>
      <w:r w:rsidRPr="00DF7B8C">
        <w:rPr>
          <w:rFonts w:asciiTheme="minorHAnsi" w:hAnsiTheme="minorHAnsi" w:cstheme="minorHAnsi"/>
        </w:rPr>
        <w:t>PAKETLEME</w:t>
      </w:r>
      <w:bookmarkEnd w:id="18"/>
    </w:p>
    <w:p w:rsidR="0020497F" w:rsidP="00DF7B8C">
      <w:pPr>
        <w:tabs>
          <w:tab w:val="num" w:pos="0"/>
        </w:tabs>
        <w:spacing w:after="0" w:line="360" w:lineRule="auto"/>
        <w:jc w:val="both"/>
        <w:rPr>
          <w:rFonts w:cstheme="minorHAnsi"/>
          <w:bCs/>
        </w:rPr>
      </w:pPr>
      <w:r w:rsidRPr="00DF7B8C">
        <w:rPr>
          <w:rFonts w:cstheme="minorHAnsi"/>
          <w:bCs/>
        </w:rPr>
        <w:t>Armatürler en fazla 50 adet şeklinde palet üzerinde paketlenecektir. Palet üzerine ve armatür paketi üzerine etiket bilgileri ile birlikte aşağıda belirtilen kare barkodlar basılacaktır.</w:t>
      </w:r>
    </w:p>
    <w:p w:rsidR="00027047" w:rsidRPr="00DF7B8C" w:rsidP="00DF7B8C">
      <w:pPr>
        <w:tabs>
          <w:tab w:val="num" w:pos="0"/>
        </w:tabs>
        <w:spacing w:after="0" w:line="360" w:lineRule="auto"/>
        <w:jc w:val="both"/>
        <w:rPr>
          <w:rFonts w:cstheme="minorHAnsi"/>
          <w:bCs/>
        </w:rPr>
      </w:pPr>
    </w:p>
    <w:p w:rsidR="0020497F" w:rsidRPr="00DF7B8C" w:rsidP="00DF7B8C">
      <w:pPr>
        <w:tabs>
          <w:tab w:val="num" w:pos="0"/>
        </w:tabs>
        <w:spacing w:after="0" w:line="360" w:lineRule="auto"/>
        <w:jc w:val="both"/>
        <w:rPr>
          <w:rFonts w:cstheme="minorHAnsi"/>
          <w:b/>
          <w:bCs/>
        </w:rPr>
      </w:pPr>
      <w:r w:rsidRPr="00DF7B8C">
        <w:rPr>
          <w:rFonts w:cstheme="minorHAnsi"/>
          <w:bCs/>
        </w:rPr>
        <w:t xml:space="preserve"> </w:t>
      </w:r>
      <w:r w:rsidRPr="00DF7B8C">
        <w:rPr>
          <w:rFonts w:cstheme="minorHAnsi"/>
          <w:b/>
          <w:bCs/>
        </w:rPr>
        <w:t>Armatür Siparişi için;</w:t>
      </w:r>
    </w:p>
    <w:p w:rsidR="0020497F" w:rsidRPr="00DF7B8C" w:rsidP="00DF7B8C">
      <w:pPr>
        <w:tabs>
          <w:tab w:val="num" w:pos="0"/>
        </w:tabs>
        <w:spacing w:after="0" w:line="360" w:lineRule="auto"/>
        <w:jc w:val="both"/>
        <w:rPr>
          <w:rFonts w:cstheme="minorHAnsi"/>
          <w:bCs/>
        </w:rPr>
      </w:pPr>
      <w:r w:rsidRPr="00DF7B8C">
        <w:rPr>
          <w:rFonts w:cstheme="minorHAnsi"/>
          <w:bCs/>
        </w:rPr>
        <w:t>BARKOD           MALZEME ADI</w:t>
      </w:r>
    </w:p>
    <w:tbl>
      <w:tblPr>
        <w:tblW w:w="8811" w:type="dxa"/>
        <w:tblInd w:w="55" w:type="dxa"/>
        <w:tblCellMar>
          <w:left w:w="70" w:type="dxa"/>
          <w:right w:w="70" w:type="dxa"/>
        </w:tblCellMar>
        <w:tblLook w:val="04A0"/>
      </w:tblPr>
      <w:tblGrid>
        <w:gridCol w:w="1122"/>
        <w:gridCol w:w="7689"/>
      </w:tblGrid>
      <w:tr w:rsidTr="007A51DC">
        <w:tblPrEx>
          <w:tblW w:w="8811" w:type="dxa"/>
          <w:tblInd w:w="55" w:type="dxa"/>
          <w:tblCellMar>
            <w:left w:w="70" w:type="dxa"/>
            <w:right w:w="70" w:type="dxa"/>
          </w:tblCellMar>
          <w:tblLook w:val="04A0"/>
        </w:tblPrEx>
        <w:trPr>
          <w:trHeight w:val="304"/>
        </w:trPr>
        <w:tc>
          <w:tcPr>
            <w:tcW w:w="1122" w:type="dxa"/>
            <w:tcBorders>
              <w:top w:val="nil"/>
              <w:left w:val="nil"/>
              <w:bottom w:val="nil"/>
              <w:right w:val="nil"/>
            </w:tcBorders>
            <w:shd w:val="clear" w:color="auto" w:fill="auto"/>
            <w:noWrap/>
            <w:vAlign w:val="bottom"/>
            <w:hideMark/>
          </w:tcPr>
          <w:p w:rsidR="0020497F" w:rsidRPr="00DF7B8C" w:rsidP="00DF7B8C">
            <w:pPr>
              <w:spacing w:after="0" w:line="360" w:lineRule="auto"/>
              <w:jc w:val="both"/>
              <w:rPr>
                <w:rFonts w:cstheme="minorHAnsi"/>
                <w:color w:val="000000"/>
                <w:sz w:val="20"/>
                <w:szCs w:val="20"/>
              </w:rPr>
            </w:pPr>
            <w:r w:rsidRPr="00DF7B8C">
              <w:rPr>
                <w:rFonts w:cstheme="minorHAnsi"/>
                <w:color w:val="000000"/>
                <w:sz w:val="20"/>
                <w:szCs w:val="20"/>
              </w:rPr>
              <w:t>11400001</w:t>
            </w:r>
          </w:p>
        </w:tc>
        <w:tc>
          <w:tcPr>
            <w:tcW w:w="7689" w:type="dxa"/>
            <w:tcBorders>
              <w:top w:val="nil"/>
              <w:left w:val="nil"/>
              <w:bottom w:val="nil"/>
              <w:right w:val="nil"/>
            </w:tcBorders>
            <w:shd w:val="clear" w:color="auto" w:fill="auto"/>
            <w:noWrap/>
            <w:vAlign w:val="bottom"/>
            <w:hideMark/>
          </w:tcPr>
          <w:p w:rsidR="0020497F" w:rsidRPr="00DF7B8C" w:rsidP="00DF7B8C">
            <w:pPr>
              <w:spacing w:after="0" w:line="360" w:lineRule="auto"/>
              <w:jc w:val="both"/>
              <w:rPr>
                <w:rFonts w:cstheme="minorHAnsi"/>
                <w:color w:val="000000"/>
                <w:sz w:val="20"/>
                <w:szCs w:val="20"/>
              </w:rPr>
            </w:pPr>
            <w:r w:rsidRPr="00DF7B8C">
              <w:rPr>
                <w:rFonts w:cstheme="minorHAnsi"/>
                <w:color w:val="000000"/>
                <w:sz w:val="20"/>
                <w:szCs w:val="20"/>
              </w:rPr>
              <w:t>AR-70.YB.Na.IG (70W.DIŞTAN ATEŞ.YB.SOD.BUH.LAMBA İÇİN) ARMATÜR</w:t>
            </w:r>
          </w:p>
        </w:tc>
      </w:tr>
      <w:tr w:rsidTr="007A51DC">
        <w:tblPrEx>
          <w:tblW w:w="8811" w:type="dxa"/>
          <w:tblInd w:w="55" w:type="dxa"/>
          <w:tblCellMar>
            <w:left w:w="70" w:type="dxa"/>
            <w:right w:w="70" w:type="dxa"/>
          </w:tblCellMar>
          <w:tblLook w:val="04A0"/>
        </w:tblPrEx>
        <w:trPr>
          <w:trHeight w:val="304"/>
        </w:trPr>
        <w:tc>
          <w:tcPr>
            <w:tcW w:w="1122" w:type="dxa"/>
            <w:tcBorders>
              <w:top w:val="nil"/>
              <w:left w:val="nil"/>
              <w:bottom w:val="nil"/>
              <w:right w:val="nil"/>
            </w:tcBorders>
            <w:shd w:val="clear" w:color="auto" w:fill="auto"/>
            <w:noWrap/>
            <w:vAlign w:val="bottom"/>
            <w:hideMark/>
          </w:tcPr>
          <w:p w:rsidR="0020497F" w:rsidRPr="00DF7B8C" w:rsidP="00DF7B8C">
            <w:pPr>
              <w:spacing w:after="0" w:line="360" w:lineRule="auto"/>
              <w:jc w:val="both"/>
              <w:rPr>
                <w:rFonts w:cstheme="minorHAnsi"/>
                <w:color w:val="000000"/>
                <w:sz w:val="20"/>
                <w:szCs w:val="20"/>
              </w:rPr>
            </w:pPr>
            <w:r w:rsidRPr="00DF7B8C">
              <w:rPr>
                <w:rFonts w:cstheme="minorHAnsi"/>
                <w:color w:val="000000"/>
                <w:sz w:val="20"/>
                <w:szCs w:val="20"/>
              </w:rPr>
              <w:t>11400003</w:t>
            </w:r>
          </w:p>
        </w:tc>
        <w:tc>
          <w:tcPr>
            <w:tcW w:w="7689" w:type="dxa"/>
            <w:tcBorders>
              <w:top w:val="nil"/>
              <w:left w:val="nil"/>
              <w:bottom w:val="nil"/>
              <w:right w:val="nil"/>
            </w:tcBorders>
            <w:shd w:val="clear" w:color="auto" w:fill="auto"/>
            <w:noWrap/>
            <w:vAlign w:val="bottom"/>
            <w:hideMark/>
          </w:tcPr>
          <w:p w:rsidR="0020497F" w:rsidRPr="00DF7B8C" w:rsidP="00DF7B8C">
            <w:pPr>
              <w:spacing w:after="0" w:line="360" w:lineRule="auto"/>
              <w:jc w:val="both"/>
              <w:rPr>
                <w:rFonts w:cstheme="minorHAnsi"/>
                <w:color w:val="000000"/>
                <w:sz w:val="20"/>
                <w:szCs w:val="20"/>
              </w:rPr>
            </w:pPr>
            <w:r w:rsidRPr="00DF7B8C">
              <w:rPr>
                <w:rFonts w:cstheme="minorHAnsi"/>
                <w:color w:val="000000"/>
                <w:sz w:val="20"/>
                <w:szCs w:val="20"/>
              </w:rPr>
              <w:t>AR-150.YB.Na.IG (150W.DIŞTAN ATEŞ.YB.SOD.BUH.LAMBA İÇİN) ARMATÜR</w:t>
            </w:r>
          </w:p>
        </w:tc>
      </w:tr>
      <w:tr w:rsidTr="007A51DC">
        <w:tblPrEx>
          <w:tblW w:w="8811" w:type="dxa"/>
          <w:tblInd w:w="55" w:type="dxa"/>
          <w:tblCellMar>
            <w:left w:w="70" w:type="dxa"/>
            <w:right w:w="70" w:type="dxa"/>
          </w:tblCellMar>
          <w:tblLook w:val="04A0"/>
        </w:tblPrEx>
        <w:trPr>
          <w:trHeight w:val="304"/>
        </w:trPr>
        <w:tc>
          <w:tcPr>
            <w:tcW w:w="1122" w:type="dxa"/>
            <w:tcBorders>
              <w:top w:val="nil"/>
              <w:left w:val="nil"/>
              <w:bottom w:val="nil"/>
              <w:right w:val="nil"/>
            </w:tcBorders>
            <w:shd w:val="clear" w:color="auto" w:fill="auto"/>
            <w:noWrap/>
            <w:vAlign w:val="bottom"/>
            <w:hideMark/>
          </w:tcPr>
          <w:p w:rsidR="0020497F" w:rsidRPr="00DF7B8C" w:rsidP="00DF7B8C">
            <w:pPr>
              <w:spacing w:after="0" w:line="360" w:lineRule="auto"/>
              <w:jc w:val="both"/>
              <w:rPr>
                <w:rFonts w:cstheme="minorHAnsi"/>
                <w:color w:val="000000"/>
                <w:sz w:val="20"/>
                <w:szCs w:val="20"/>
              </w:rPr>
            </w:pPr>
            <w:r w:rsidRPr="00DF7B8C">
              <w:rPr>
                <w:rFonts w:cstheme="minorHAnsi"/>
                <w:color w:val="000000"/>
                <w:sz w:val="20"/>
                <w:szCs w:val="20"/>
              </w:rPr>
              <w:t>11400002</w:t>
            </w:r>
          </w:p>
        </w:tc>
        <w:tc>
          <w:tcPr>
            <w:tcW w:w="7689" w:type="dxa"/>
            <w:tcBorders>
              <w:top w:val="nil"/>
              <w:left w:val="nil"/>
              <w:bottom w:val="nil"/>
              <w:right w:val="nil"/>
            </w:tcBorders>
            <w:shd w:val="clear" w:color="auto" w:fill="auto"/>
            <w:noWrap/>
            <w:vAlign w:val="bottom"/>
            <w:hideMark/>
          </w:tcPr>
          <w:p w:rsidR="0020497F" w:rsidRPr="00DF7B8C" w:rsidP="00DF7B8C">
            <w:pPr>
              <w:spacing w:after="0" w:line="360" w:lineRule="auto"/>
              <w:jc w:val="both"/>
              <w:rPr>
                <w:rFonts w:cstheme="minorHAnsi"/>
                <w:color w:val="000000"/>
                <w:sz w:val="20"/>
                <w:szCs w:val="20"/>
              </w:rPr>
            </w:pPr>
            <w:r w:rsidRPr="00DF7B8C">
              <w:rPr>
                <w:rFonts w:cstheme="minorHAnsi"/>
                <w:color w:val="000000"/>
                <w:sz w:val="20"/>
                <w:szCs w:val="20"/>
              </w:rPr>
              <w:t>AR-100.YB.Na.IG (100W.DIŞTAN ATEŞ.YB.SOD.BUH.LAMBA İÇİN) ARMATÜR</w:t>
            </w:r>
          </w:p>
        </w:tc>
      </w:tr>
      <w:tr w:rsidTr="007A51DC">
        <w:tblPrEx>
          <w:tblW w:w="8811" w:type="dxa"/>
          <w:tblInd w:w="55" w:type="dxa"/>
          <w:tblCellMar>
            <w:left w:w="70" w:type="dxa"/>
            <w:right w:w="70" w:type="dxa"/>
          </w:tblCellMar>
          <w:tblLook w:val="04A0"/>
        </w:tblPrEx>
        <w:trPr>
          <w:trHeight w:val="304"/>
        </w:trPr>
        <w:tc>
          <w:tcPr>
            <w:tcW w:w="1122" w:type="dxa"/>
            <w:tcBorders>
              <w:top w:val="nil"/>
              <w:left w:val="nil"/>
              <w:bottom w:val="nil"/>
              <w:right w:val="nil"/>
            </w:tcBorders>
            <w:shd w:val="clear" w:color="auto" w:fill="auto"/>
            <w:noWrap/>
            <w:vAlign w:val="bottom"/>
            <w:hideMark/>
          </w:tcPr>
          <w:p w:rsidR="0020497F" w:rsidRPr="00DF7B8C" w:rsidP="00DF7B8C">
            <w:pPr>
              <w:spacing w:after="0" w:line="360" w:lineRule="auto"/>
              <w:jc w:val="both"/>
              <w:rPr>
                <w:rFonts w:cstheme="minorHAnsi"/>
                <w:color w:val="000000"/>
                <w:sz w:val="20"/>
                <w:szCs w:val="20"/>
              </w:rPr>
            </w:pPr>
            <w:r w:rsidRPr="00DF7B8C">
              <w:rPr>
                <w:rFonts w:cstheme="minorHAnsi"/>
                <w:color w:val="000000"/>
                <w:sz w:val="20"/>
                <w:szCs w:val="20"/>
              </w:rPr>
              <w:t>11400004</w:t>
            </w:r>
          </w:p>
        </w:tc>
        <w:tc>
          <w:tcPr>
            <w:tcW w:w="7689" w:type="dxa"/>
            <w:tcBorders>
              <w:top w:val="nil"/>
              <w:left w:val="nil"/>
              <w:bottom w:val="nil"/>
              <w:right w:val="nil"/>
            </w:tcBorders>
            <w:shd w:val="clear" w:color="auto" w:fill="auto"/>
            <w:noWrap/>
            <w:vAlign w:val="bottom"/>
            <w:hideMark/>
          </w:tcPr>
          <w:p w:rsidR="0020497F" w:rsidRPr="00DF7B8C" w:rsidP="00DF7B8C">
            <w:pPr>
              <w:spacing w:after="0" w:line="360" w:lineRule="auto"/>
              <w:jc w:val="both"/>
              <w:rPr>
                <w:rFonts w:cstheme="minorHAnsi"/>
                <w:color w:val="000000"/>
                <w:sz w:val="20"/>
                <w:szCs w:val="20"/>
              </w:rPr>
            </w:pPr>
            <w:r w:rsidRPr="00DF7B8C">
              <w:rPr>
                <w:rFonts w:cstheme="minorHAnsi"/>
                <w:color w:val="000000"/>
                <w:sz w:val="20"/>
                <w:szCs w:val="20"/>
              </w:rPr>
              <w:t>AR-250.YB.Na.IG (250W.DIŞTAN ATEŞ.YB.SOD.BUH.LAMBA İÇİN) ARMATÜR</w:t>
            </w:r>
          </w:p>
        </w:tc>
      </w:tr>
    </w:tbl>
    <w:p w:rsidR="00DF7B8C" w:rsidRPr="00DF7B8C" w:rsidP="00DF7B8C">
      <w:pPr>
        <w:tabs>
          <w:tab w:val="num" w:pos="0"/>
        </w:tabs>
        <w:spacing w:after="0" w:line="360" w:lineRule="auto"/>
        <w:jc w:val="both"/>
        <w:rPr>
          <w:rFonts w:cstheme="minorHAnsi"/>
          <w:b/>
          <w:bCs/>
        </w:rPr>
      </w:pPr>
    </w:p>
    <w:p w:rsidR="0020497F" w:rsidRPr="00DF7B8C" w:rsidP="00DF7B8C">
      <w:pPr>
        <w:tabs>
          <w:tab w:val="num" w:pos="0"/>
        </w:tabs>
        <w:spacing w:after="0" w:line="360" w:lineRule="auto"/>
        <w:jc w:val="both"/>
        <w:rPr>
          <w:rFonts w:cstheme="minorHAnsi"/>
          <w:b/>
          <w:bCs/>
        </w:rPr>
      </w:pPr>
      <w:r w:rsidRPr="00DF7B8C">
        <w:rPr>
          <w:rFonts w:cstheme="minorHAnsi"/>
          <w:b/>
          <w:bCs/>
        </w:rPr>
        <w:t>Yalnız İgnitör sipariş edildiği durumda;</w:t>
      </w:r>
    </w:p>
    <w:p w:rsidR="0020497F" w:rsidRPr="00DF7B8C" w:rsidP="00DF7B8C">
      <w:pPr>
        <w:tabs>
          <w:tab w:val="num" w:pos="0"/>
        </w:tabs>
        <w:spacing w:after="0" w:line="360" w:lineRule="auto"/>
        <w:jc w:val="both"/>
        <w:rPr>
          <w:rFonts w:cstheme="minorHAnsi"/>
          <w:bCs/>
        </w:rPr>
      </w:pPr>
      <w:r w:rsidRPr="00DF7B8C">
        <w:rPr>
          <w:rFonts w:cstheme="minorHAnsi"/>
          <w:bCs/>
        </w:rPr>
        <w:t>22500004 35-400W. İGNİTÖR (ATEŞ.DEV.)</w:t>
      </w:r>
    </w:p>
    <w:p w:rsidR="0020497F" w:rsidRPr="00DF7B8C" w:rsidP="00DF7B8C">
      <w:pPr>
        <w:tabs>
          <w:tab w:val="num" w:pos="0"/>
        </w:tabs>
        <w:spacing w:after="0" w:line="360" w:lineRule="auto"/>
        <w:jc w:val="both"/>
        <w:rPr>
          <w:rFonts w:cstheme="minorHAnsi"/>
          <w:b/>
          <w:bCs/>
        </w:rPr>
      </w:pPr>
    </w:p>
    <w:p w:rsidR="0020497F" w:rsidRPr="00DF7B8C" w:rsidP="00DF7B8C">
      <w:pPr>
        <w:tabs>
          <w:tab w:val="num" w:pos="0"/>
        </w:tabs>
        <w:spacing w:after="0" w:line="360" w:lineRule="auto"/>
        <w:jc w:val="both"/>
        <w:rPr>
          <w:rFonts w:cstheme="minorHAnsi"/>
          <w:b/>
          <w:bCs/>
        </w:rPr>
      </w:pPr>
      <w:r w:rsidRPr="00DF7B8C">
        <w:rPr>
          <w:rFonts w:cstheme="minorHAnsi"/>
          <w:b/>
          <w:bCs/>
        </w:rPr>
        <w:t>Yalnız Balast Sipariş edildiğinde;</w:t>
      </w:r>
    </w:p>
    <w:p w:rsidR="0020497F" w:rsidRPr="00DF7B8C" w:rsidP="00DF7B8C">
      <w:pPr>
        <w:tabs>
          <w:tab w:val="num" w:pos="0"/>
        </w:tabs>
        <w:spacing w:after="0" w:line="360" w:lineRule="auto"/>
        <w:jc w:val="both"/>
        <w:rPr>
          <w:rFonts w:cstheme="minorHAnsi"/>
          <w:bCs/>
        </w:rPr>
      </w:pPr>
    </w:p>
    <w:tbl>
      <w:tblPr>
        <w:tblW w:w="9580" w:type="dxa"/>
        <w:tblInd w:w="55" w:type="dxa"/>
        <w:tblCellMar>
          <w:left w:w="70" w:type="dxa"/>
          <w:right w:w="70" w:type="dxa"/>
        </w:tblCellMar>
        <w:tblLook w:val="04A0"/>
      </w:tblPr>
      <w:tblGrid>
        <w:gridCol w:w="1680"/>
        <w:gridCol w:w="7900"/>
      </w:tblGrid>
      <w:tr w:rsidTr="007A51DC">
        <w:tblPrEx>
          <w:tblW w:w="9580" w:type="dxa"/>
          <w:tblInd w:w="55" w:type="dxa"/>
          <w:tblCellMar>
            <w:left w:w="70" w:type="dxa"/>
            <w:right w:w="70" w:type="dxa"/>
          </w:tblCellMar>
          <w:tblLook w:val="04A0"/>
        </w:tblPrEx>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497F" w:rsidRPr="00DF7B8C" w:rsidP="00DF7B8C">
            <w:pPr>
              <w:spacing w:after="0" w:line="360" w:lineRule="auto"/>
              <w:jc w:val="both"/>
              <w:rPr>
                <w:rFonts w:cstheme="minorHAnsi"/>
                <w:color w:val="000000"/>
              </w:rPr>
            </w:pPr>
            <w:r w:rsidRPr="00DF7B8C">
              <w:rPr>
                <w:rFonts w:cstheme="minorHAnsi"/>
                <w:color w:val="000000"/>
              </w:rPr>
              <w:t>22400006</w:t>
            </w:r>
          </w:p>
        </w:tc>
        <w:tc>
          <w:tcPr>
            <w:tcW w:w="7900" w:type="dxa"/>
            <w:tcBorders>
              <w:top w:val="single" w:sz="4" w:space="0" w:color="auto"/>
              <w:left w:val="nil"/>
              <w:bottom w:val="single" w:sz="4" w:space="0" w:color="auto"/>
              <w:right w:val="single" w:sz="4" w:space="0" w:color="auto"/>
            </w:tcBorders>
            <w:shd w:val="clear" w:color="auto" w:fill="auto"/>
            <w:noWrap/>
            <w:vAlign w:val="bottom"/>
            <w:hideMark/>
          </w:tcPr>
          <w:p w:rsidR="0020497F" w:rsidRPr="00DF7B8C" w:rsidP="00DF7B8C">
            <w:pPr>
              <w:spacing w:after="0" w:line="360" w:lineRule="auto"/>
              <w:jc w:val="both"/>
              <w:rPr>
                <w:rFonts w:cstheme="minorHAnsi"/>
                <w:color w:val="000000"/>
              </w:rPr>
            </w:pPr>
            <w:r w:rsidRPr="00DF7B8C">
              <w:rPr>
                <w:rFonts w:cstheme="minorHAnsi"/>
                <w:color w:val="000000"/>
              </w:rPr>
              <w:t>SODYUM BUHARLI BALAST 150 W.</w:t>
            </w:r>
          </w:p>
        </w:tc>
      </w:tr>
      <w:tr w:rsidTr="007A51DC">
        <w:tblPrEx>
          <w:tblW w:w="9580" w:type="dxa"/>
          <w:tblInd w:w="55" w:type="dxa"/>
          <w:tblCellMar>
            <w:left w:w="70" w:type="dxa"/>
            <w:right w:w="70" w:type="dxa"/>
          </w:tblCellMar>
          <w:tblLook w:val="04A0"/>
        </w:tblPrEx>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20497F" w:rsidRPr="00DF7B8C" w:rsidP="00DF7B8C">
            <w:pPr>
              <w:spacing w:after="0" w:line="360" w:lineRule="auto"/>
              <w:jc w:val="both"/>
              <w:rPr>
                <w:rFonts w:cstheme="minorHAnsi"/>
                <w:color w:val="000000"/>
              </w:rPr>
            </w:pPr>
            <w:r w:rsidRPr="00DF7B8C">
              <w:rPr>
                <w:rFonts w:cstheme="minorHAnsi"/>
                <w:color w:val="000000"/>
              </w:rPr>
              <w:t>22400007</w:t>
            </w:r>
          </w:p>
        </w:tc>
        <w:tc>
          <w:tcPr>
            <w:tcW w:w="7900" w:type="dxa"/>
            <w:tcBorders>
              <w:top w:val="nil"/>
              <w:left w:val="nil"/>
              <w:bottom w:val="single" w:sz="4" w:space="0" w:color="auto"/>
              <w:right w:val="single" w:sz="4" w:space="0" w:color="auto"/>
            </w:tcBorders>
            <w:shd w:val="clear" w:color="auto" w:fill="auto"/>
            <w:noWrap/>
            <w:vAlign w:val="bottom"/>
            <w:hideMark/>
          </w:tcPr>
          <w:p w:rsidR="0020497F" w:rsidRPr="00DF7B8C" w:rsidP="00DF7B8C">
            <w:pPr>
              <w:spacing w:after="0" w:line="360" w:lineRule="auto"/>
              <w:jc w:val="both"/>
              <w:rPr>
                <w:rFonts w:cstheme="minorHAnsi"/>
                <w:color w:val="000000"/>
              </w:rPr>
            </w:pPr>
            <w:r w:rsidRPr="00DF7B8C">
              <w:rPr>
                <w:rFonts w:cstheme="minorHAnsi"/>
                <w:color w:val="000000"/>
              </w:rPr>
              <w:t>SODYUM BUHARLI BALAST 210 W.</w:t>
            </w:r>
          </w:p>
        </w:tc>
      </w:tr>
      <w:tr w:rsidTr="007A51DC">
        <w:tblPrEx>
          <w:tblW w:w="9580" w:type="dxa"/>
          <w:tblInd w:w="55" w:type="dxa"/>
          <w:tblCellMar>
            <w:left w:w="70" w:type="dxa"/>
            <w:right w:w="70" w:type="dxa"/>
          </w:tblCellMar>
          <w:tblLook w:val="04A0"/>
        </w:tblPrEx>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20497F" w:rsidRPr="00DF7B8C" w:rsidP="00DF7B8C">
            <w:pPr>
              <w:spacing w:after="0" w:line="360" w:lineRule="auto"/>
              <w:jc w:val="both"/>
              <w:rPr>
                <w:rFonts w:cstheme="minorHAnsi"/>
                <w:color w:val="000000"/>
              </w:rPr>
            </w:pPr>
            <w:r w:rsidRPr="00DF7B8C">
              <w:rPr>
                <w:rFonts w:cstheme="minorHAnsi"/>
                <w:color w:val="000000"/>
              </w:rPr>
              <w:t>22400008</w:t>
            </w:r>
          </w:p>
        </w:tc>
        <w:tc>
          <w:tcPr>
            <w:tcW w:w="7900" w:type="dxa"/>
            <w:tcBorders>
              <w:top w:val="nil"/>
              <w:left w:val="nil"/>
              <w:bottom w:val="single" w:sz="4" w:space="0" w:color="auto"/>
              <w:right w:val="single" w:sz="4" w:space="0" w:color="auto"/>
            </w:tcBorders>
            <w:shd w:val="clear" w:color="auto" w:fill="auto"/>
            <w:noWrap/>
            <w:vAlign w:val="bottom"/>
            <w:hideMark/>
          </w:tcPr>
          <w:p w:rsidR="0020497F" w:rsidRPr="00DF7B8C" w:rsidP="00DF7B8C">
            <w:pPr>
              <w:spacing w:after="0" w:line="360" w:lineRule="auto"/>
              <w:jc w:val="both"/>
              <w:rPr>
                <w:rFonts w:cstheme="minorHAnsi"/>
                <w:color w:val="000000"/>
              </w:rPr>
            </w:pPr>
            <w:r w:rsidRPr="00DF7B8C">
              <w:rPr>
                <w:rFonts w:cstheme="minorHAnsi"/>
                <w:color w:val="000000"/>
              </w:rPr>
              <w:t>SODYUM BUHARLI BALAST 250 W.</w:t>
            </w:r>
          </w:p>
        </w:tc>
      </w:tr>
      <w:tr w:rsidTr="007A51DC">
        <w:tblPrEx>
          <w:tblW w:w="9580" w:type="dxa"/>
          <w:tblInd w:w="55" w:type="dxa"/>
          <w:tblCellMar>
            <w:left w:w="70" w:type="dxa"/>
            <w:right w:w="70" w:type="dxa"/>
          </w:tblCellMar>
          <w:tblLook w:val="04A0"/>
        </w:tblPrEx>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20497F" w:rsidRPr="00DF7B8C" w:rsidP="00DF7B8C">
            <w:pPr>
              <w:spacing w:after="0" w:line="360" w:lineRule="auto"/>
              <w:jc w:val="both"/>
              <w:rPr>
                <w:rFonts w:cstheme="minorHAnsi"/>
                <w:color w:val="000000"/>
              </w:rPr>
            </w:pPr>
            <w:r w:rsidRPr="00DF7B8C">
              <w:rPr>
                <w:rFonts w:cstheme="minorHAnsi"/>
                <w:color w:val="000000"/>
              </w:rPr>
              <w:t>22400009</w:t>
            </w:r>
          </w:p>
        </w:tc>
        <w:tc>
          <w:tcPr>
            <w:tcW w:w="7900" w:type="dxa"/>
            <w:tcBorders>
              <w:top w:val="nil"/>
              <w:left w:val="nil"/>
              <w:bottom w:val="single" w:sz="4" w:space="0" w:color="auto"/>
              <w:right w:val="single" w:sz="4" w:space="0" w:color="auto"/>
            </w:tcBorders>
            <w:shd w:val="clear" w:color="auto" w:fill="auto"/>
            <w:noWrap/>
            <w:vAlign w:val="bottom"/>
            <w:hideMark/>
          </w:tcPr>
          <w:p w:rsidR="0020497F" w:rsidRPr="00DF7B8C" w:rsidP="00DF7B8C">
            <w:pPr>
              <w:spacing w:after="0" w:line="360" w:lineRule="auto"/>
              <w:jc w:val="both"/>
              <w:rPr>
                <w:rFonts w:cstheme="minorHAnsi"/>
                <w:color w:val="000000"/>
              </w:rPr>
            </w:pPr>
            <w:r w:rsidRPr="00DF7B8C">
              <w:rPr>
                <w:rFonts w:cstheme="minorHAnsi"/>
                <w:color w:val="000000"/>
              </w:rPr>
              <w:t>SODYUM BUHARLI BALAST 400 W.</w:t>
            </w:r>
          </w:p>
        </w:tc>
      </w:tr>
      <w:tr w:rsidTr="007A51DC">
        <w:tblPrEx>
          <w:tblW w:w="9580" w:type="dxa"/>
          <w:tblInd w:w="55" w:type="dxa"/>
          <w:tblCellMar>
            <w:left w:w="70" w:type="dxa"/>
            <w:right w:w="70" w:type="dxa"/>
          </w:tblCellMar>
          <w:tblLook w:val="04A0"/>
        </w:tblPrEx>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20497F" w:rsidRPr="00DF7B8C" w:rsidP="00DF7B8C">
            <w:pPr>
              <w:spacing w:after="0" w:line="360" w:lineRule="auto"/>
              <w:jc w:val="both"/>
              <w:rPr>
                <w:rFonts w:cstheme="minorHAnsi"/>
                <w:color w:val="000000"/>
              </w:rPr>
            </w:pPr>
            <w:r w:rsidRPr="00DF7B8C">
              <w:rPr>
                <w:rFonts w:cstheme="minorHAnsi"/>
                <w:color w:val="000000"/>
              </w:rPr>
              <w:t>22400010</w:t>
            </w:r>
          </w:p>
        </w:tc>
        <w:tc>
          <w:tcPr>
            <w:tcW w:w="7900" w:type="dxa"/>
            <w:tcBorders>
              <w:top w:val="nil"/>
              <w:left w:val="nil"/>
              <w:bottom w:val="single" w:sz="4" w:space="0" w:color="auto"/>
              <w:right w:val="single" w:sz="4" w:space="0" w:color="auto"/>
            </w:tcBorders>
            <w:shd w:val="clear" w:color="auto" w:fill="auto"/>
            <w:noWrap/>
            <w:vAlign w:val="bottom"/>
            <w:hideMark/>
          </w:tcPr>
          <w:p w:rsidR="0020497F" w:rsidRPr="00DF7B8C" w:rsidP="00DF7B8C">
            <w:pPr>
              <w:spacing w:after="0" w:line="360" w:lineRule="auto"/>
              <w:jc w:val="both"/>
              <w:rPr>
                <w:rFonts w:cstheme="minorHAnsi"/>
                <w:color w:val="000000"/>
              </w:rPr>
            </w:pPr>
            <w:r w:rsidRPr="00DF7B8C">
              <w:rPr>
                <w:rFonts w:cstheme="minorHAnsi"/>
                <w:color w:val="000000"/>
              </w:rPr>
              <w:t>SODYUM BUHARLI BALAST 1000 W.</w:t>
            </w:r>
          </w:p>
        </w:tc>
      </w:tr>
      <w:tr w:rsidTr="007A51DC">
        <w:tblPrEx>
          <w:tblW w:w="9580" w:type="dxa"/>
          <w:tblInd w:w="55" w:type="dxa"/>
          <w:tblCellMar>
            <w:left w:w="70" w:type="dxa"/>
            <w:right w:w="70" w:type="dxa"/>
          </w:tblCellMar>
          <w:tblLook w:val="04A0"/>
        </w:tblPrEx>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20497F" w:rsidRPr="00DF7B8C" w:rsidP="00DF7B8C">
            <w:pPr>
              <w:spacing w:after="0" w:line="360" w:lineRule="auto"/>
              <w:jc w:val="both"/>
              <w:rPr>
                <w:rFonts w:cstheme="minorHAnsi"/>
                <w:color w:val="000000"/>
              </w:rPr>
            </w:pPr>
            <w:r w:rsidRPr="00DF7B8C">
              <w:rPr>
                <w:rFonts w:cstheme="minorHAnsi"/>
                <w:color w:val="000000"/>
              </w:rPr>
              <w:t>22400011</w:t>
            </w:r>
          </w:p>
        </w:tc>
        <w:tc>
          <w:tcPr>
            <w:tcW w:w="7900" w:type="dxa"/>
            <w:tcBorders>
              <w:top w:val="nil"/>
              <w:left w:val="nil"/>
              <w:bottom w:val="single" w:sz="4" w:space="0" w:color="auto"/>
              <w:right w:val="single" w:sz="4" w:space="0" w:color="auto"/>
            </w:tcBorders>
            <w:shd w:val="clear" w:color="auto" w:fill="auto"/>
            <w:noWrap/>
            <w:vAlign w:val="bottom"/>
            <w:hideMark/>
          </w:tcPr>
          <w:p w:rsidR="0020497F" w:rsidRPr="00DF7B8C" w:rsidP="00DF7B8C">
            <w:pPr>
              <w:spacing w:after="0" w:line="360" w:lineRule="auto"/>
              <w:jc w:val="both"/>
              <w:rPr>
                <w:rFonts w:cstheme="minorHAnsi"/>
                <w:color w:val="000000"/>
              </w:rPr>
            </w:pPr>
            <w:r w:rsidRPr="00DF7B8C">
              <w:rPr>
                <w:rFonts w:cstheme="minorHAnsi"/>
                <w:color w:val="000000"/>
              </w:rPr>
              <w:t>SODYUM BUHARLI BALAST 70 W.</w:t>
            </w:r>
          </w:p>
        </w:tc>
      </w:tr>
      <w:tr w:rsidTr="007A51DC">
        <w:tblPrEx>
          <w:tblW w:w="9580" w:type="dxa"/>
          <w:tblInd w:w="55" w:type="dxa"/>
          <w:tblCellMar>
            <w:left w:w="70" w:type="dxa"/>
            <w:right w:w="70" w:type="dxa"/>
          </w:tblCellMar>
          <w:tblLook w:val="04A0"/>
        </w:tblPrEx>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20497F" w:rsidRPr="00DF7B8C" w:rsidP="00DF7B8C">
            <w:pPr>
              <w:spacing w:after="0" w:line="360" w:lineRule="auto"/>
              <w:jc w:val="both"/>
              <w:rPr>
                <w:rFonts w:cstheme="minorHAnsi"/>
                <w:color w:val="000000"/>
              </w:rPr>
            </w:pPr>
            <w:r w:rsidRPr="00DF7B8C">
              <w:rPr>
                <w:rFonts w:cstheme="minorHAnsi"/>
                <w:color w:val="000000"/>
              </w:rPr>
              <w:t>22400012</w:t>
            </w:r>
          </w:p>
        </w:tc>
        <w:tc>
          <w:tcPr>
            <w:tcW w:w="7900" w:type="dxa"/>
            <w:tcBorders>
              <w:top w:val="nil"/>
              <w:left w:val="nil"/>
              <w:bottom w:val="single" w:sz="4" w:space="0" w:color="auto"/>
              <w:right w:val="single" w:sz="4" w:space="0" w:color="auto"/>
            </w:tcBorders>
            <w:shd w:val="clear" w:color="auto" w:fill="auto"/>
            <w:noWrap/>
            <w:vAlign w:val="bottom"/>
            <w:hideMark/>
          </w:tcPr>
          <w:p w:rsidR="0020497F" w:rsidRPr="00DF7B8C" w:rsidP="00DF7B8C">
            <w:pPr>
              <w:spacing w:after="0" w:line="360" w:lineRule="auto"/>
              <w:jc w:val="both"/>
              <w:rPr>
                <w:rFonts w:cstheme="minorHAnsi"/>
                <w:color w:val="000000"/>
              </w:rPr>
            </w:pPr>
            <w:r w:rsidRPr="00DF7B8C">
              <w:rPr>
                <w:rFonts w:cstheme="minorHAnsi"/>
                <w:color w:val="000000"/>
              </w:rPr>
              <w:t>SODYUM BUHARLI BALAST 100 W.</w:t>
            </w:r>
          </w:p>
        </w:tc>
      </w:tr>
      <w:tr w:rsidTr="007A51DC">
        <w:tblPrEx>
          <w:tblW w:w="9580" w:type="dxa"/>
          <w:tblInd w:w="55" w:type="dxa"/>
          <w:tblCellMar>
            <w:left w:w="70" w:type="dxa"/>
            <w:right w:w="70" w:type="dxa"/>
          </w:tblCellMar>
          <w:tblLook w:val="04A0"/>
        </w:tblPrEx>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20497F" w:rsidRPr="00DF7B8C" w:rsidP="00DF7B8C">
            <w:pPr>
              <w:spacing w:after="0" w:line="360" w:lineRule="auto"/>
              <w:jc w:val="both"/>
              <w:rPr>
                <w:rFonts w:cstheme="minorHAnsi"/>
                <w:color w:val="000000"/>
              </w:rPr>
            </w:pPr>
            <w:r w:rsidRPr="00DF7B8C">
              <w:rPr>
                <w:rFonts w:cstheme="minorHAnsi"/>
                <w:color w:val="000000"/>
              </w:rPr>
              <w:t>22400013</w:t>
            </w:r>
          </w:p>
        </w:tc>
        <w:tc>
          <w:tcPr>
            <w:tcW w:w="7900" w:type="dxa"/>
            <w:tcBorders>
              <w:top w:val="nil"/>
              <w:left w:val="nil"/>
              <w:bottom w:val="single" w:sz="4" w:space="0" w:color="auto"/>
              <w:right w:val="single" w:sz="4" w:space="0" w:color="auto"/>
            </w:tcBorders>
            <w:shd w:val="clear" w:color="auto" w:fill="auto"/>
            <w:noWrap/>
            <w:vAlign w:val="bottom"/>
            <w:hideMark/>
          </w:tcPr>
          <w:p w:rsidR="0020497F" w:rsidRPr="00DF7B8C" w:rsidP="00DF7B8C">
            <w:pPr>
              <w:spacing w:after="0" w:line="360" w:lineRule="auto"/>
              <w:jc w:val="both"/>
              <w:rPr>
                <w:rFonts w:cstheme="minorHAnsi"/>
                <w:color w:val="000000"/>
              </w:rPr>
            </w:pPr>
            <w:r w:rsidRPr="00DF7B8C">
              <w:rPr>
                <w:rFonts w:cstheme="minorHAnsi"/>
                <w:color w:val="000000"/>
              </w:rPr>
              <w:t>SODYUM BUHARLI BALAST 110 W.</w:t>
            </w:r>
          </w:p>
        </w:tc>
      </w:tr>
      <w:tr w:rsidTr="007A51DC">
        <w:tblPrEx>
          <w:tblW w:w="9580" w:type="dxa"/>
          <w:tblInd w:w="55" w:type="dxa"/>
          <w:tblCellMar>
            <w:left w:w="70" w:type="dxa"/>
            <w:right w:w="70" w:type="dxa"/>
          </w:tblCellMar>
          <w:tblLook w:val="04A0"/>
        </w:tblPrEx>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20497F" w:rsidRPr="00DF7B8C" w:rsidP="00DF7B8C">
            <w:pPr>
              <w:spacing w:after="0" w:line="360" w:lineRule="auto"/>
              <w:jc w:val="both"/>
              <w:rPr>
                <w:rFonts w:cstheme="minorHAnsi"/>
                <w:color w:val="000000"/>
              </w:rPr>
            </w:pPr>
            <w:r w:rsidRPr="00DF7B8C">
              <w:rPr>
                <w:rFonts w:cstheme="minorHAnsi"/>
                <w:color w:val="000000"/>
              </w:rPr>
              <w:t>22400014</w:t>
            </w:r>
          </w:p>
        </w:tc>
        <w:tc>
          <w:tcPr>
            <w:tcW w:w="7900" w:type="dxa"/>
            <w:tcBorders>
              <w:top w:val="nil"/>
              <w:left w:val="nil"/>
              <w:bottom w:val="single" w:sz="4" w:space="0" w:color="auto"/>
              <w:right w:val="single" w:sz="4" w:space="0" w:color="auto"/>
            </w:tcBorders>
            <w:shd w:val="clear" w:color="auto" w:fill="auto"/>
            <w:noWrap/>
            <w:vAlign w:val="bottom"/>
            <w:hideMark/>
          </w:tcPr>
          <w:p w:rsidR="0020497F" w:rsidRPr="00DF7B8C" w:rsidP="00DF7B8C">
            <w:pPr>
              <w:spacing w:after="0" w:line="360" w:lineRule="auto"/>
              <w:jc w:val="both"/>
              <w:rPr>
                <w:rFonts w:cstheme="minorHAnsi"/>
                <w:color w:val="000000"/>
              </w:rPr>
            </w:pPr>
            <w:r w:rsidRPr="00DF7B8C">
              <w:rPr>
                <w:rFonts w:cstheme="minorHAnsi"/>
                <w:color w:val="000000"/>
              </w:rPr>
              <w:t>SODYUM BUHARLI BALAST 125 W.</w:t>
            </w:r>
          </w:p>
        </w:tc>
      </w:tr>
    </w:tbl>
    <w:p w:rsidR="0018149E" w:rsidRPr="00DF7B8C" w:rsidP="00DF7B8C">
      <w:pPr>
        <w:pStyle w:val="ListParagraph"/>
        <w:numPr>
          <w:ilvl w:val="0"/>
          <w:numId w:val="7"/>
        </w:numPr>
        <w:spacing w:after="0" w:line="360" w:lineRule="auto"/>
        <w:ind w:right="142" w:hanging="1493"/>
        <w:contextualSpacing w:val="0"/>
        <w:jc w:val="both"/>
        <w:outlineLvl w:val="1"/>
        <w:rPr>
          <w:rFonts w:cstheme="minorHAnsi"/>
          <w:bCs/>
          <w:iCs/>
          <w:vanish/>
        </w:rPr>
      </w:pPr>
      <w:bookmarkStart w:id="19" w:name="_Toc26891270"/>
      <w:bookmarkStart w:id="20" w:name="_Toc26891320"/>
      <w:bookmarkStart w:id="21" w:name="_Toc26892130"/>
      <w:bookmarkStart w:id="22" w:name="_Toc58576677"/>
      <w:bookmarkStart w:id="23" w:name="_Toc58576694"/>
      <w:bookmarkEnd w:id="19"/>
      <w:bookmarkEnd w:id="20"/>
      <w:bookmarkEnd w:id="21"/>
      <w:bookmarkEnd w:id="22"/>
      <w:bookmarkEnd w:id="23"/>
    </w:p>
    <w:p w:rsidR="0018149E" w:rsidRPr="00DF7B8C" w:rsidP="00DF7B8C">
      <w:pPr>
        <w:pStyle w:val="ListParagraph"/>
        <w:numPr>
          <w:ilvl w:val="0"/>
          <w:numId w:val="7"/>
        </w:numPr>
        <w:spacing w:after="0" w:line="360" w:lineRule="auto"/>
        <w:ind w:right="142" w:hanging="1493"/>
        <w:contextualSpacing w:val="0"/>
        <w:jc w:val="both"/>
        <w:outlineLvl w:val="1"/>
        <w:rPr>
          <w:rFonts w:cstheme="minorHAnsi"/>
          <w:bCs/>
          <w:iCs/>
          <w:vanish/>
        </w:rPr>
      </w:pPr>
      <w:bookmarkStart w:id="24" w:name="_Toc497321283"/>
      <w:bookmarkStart w:id="25" w:name="_Toc497321350"/>
      <w:bookmarkStart w:id="26" w:name="_Toc2557036"/>
      <w:bookmarkStart w:id="27" w:name="_Toc20304497"/>
      <w:bookmarkStart w:id="28" w:name="_Toc20304507"/>
      <w:bookmarkStart w:id="29" w:name="_Toc20304516"/>
      <w:bookmarkStart w:id="30" w:name="_Toc26891271"/>
      <w:bookmarkStart w:id="31" w:name="_Toc26891321"/>
      <w:bookmarkStart w:id="32" w:name="_Toc26892131"/>
      <w:bookmarkStart w:id="33" w:name="_Toc58576678"/>
      <w:bookmarkStart w:id="34" w:name="_Toc58576695"/>
      <w:bookmarkEnd w:id="24"/>
      <w:bookmarkEnd w:id="25"/>
      <w:bookmarkEnd w:id="26"/>
      <w:bookmarkEnd w:id="27"/>
      <w:bookmarkEnd w:id="28"/>
      <w:bookmarkEnd w:id="29"/>
      <w:bookmarkEnd w:id="30"/>
      <w:bookmarkEnd w:id="31"/>
      <w:bookmarkEnd w:id="32"/>
      <w:bookmarkEnd w:id="33"/>
      <w:bookmarkEnd w:id="34"/>
    </w:p>
    <w:p w:rsidR="0018149E" w:rsidRPr="00DF7B8C" w:rsidP="00DF7B8C">
      <w:pPr>
        <w:pStyle w:val="ListParagraph"/>
        <w:numPr>
          <w:ilvl w:val="0"/>
          <w:numId w:val="7"/>
        </w:numPr>
        <w:spacing w:after="0" w:line="360" w:lineRule="auto"/>
        <w:ind w:right="142" w:hanging="1493"/>
        <w:contextualSpacing w:val="0"/>
        <w:jc w:val="both"/>
        <w:outlineLvl w:val="1"/>
        <w:rPr>
          <w:rFonts w:cstheme="minorHAnsi"/>
          <w:bCs/>
          <w:iCs/>
          <w:vanish/>
        </w:rPr>
      </w:pPr>
      <w:bookmarkStart w:id="35" w:name="_Toc497321284"/>
      <w:bookmarkStart w:id="36" w:name="_Toc497321351"/>
      <w:bookmarkStart w:id="37" w:name="_Toc2557037"/>
      <w:bookmarkStart w:id="38" w:name="_Toc20304498"/>
      <w:bookmarkStart w:id="39" w:name="_Toc20304508"/>
      <w:bookmarkStart w:id="40" w:name="_Toc20304517"/>
      <w:bookmarkStart w:id="41" w:name="_Toc26891272"/>
      <w:bookmarkStart w:id="42" w:name="_Toc26891322"/>
      <w:bookmarkStart w:id="43" w:name="_Toc26892132"/>
      <w:bookmarkStart w:id="44" w:name="_Toc58576679"/>
      <w:bookmarkStart w:id="45" w:name="_Toc58576696"/>
      <w:bookmarkEnd w:id="35"/>
      <w:bookmarkEnd w:id="36"/>
      <w:bookmarkEnd w:id="37"/>
      <w:bookmarkEnd w:id="38"/>
      <w:bookmarkEnd w:id="39"/>
      <w:bookmarkEnd w:id="40"/>
      <w:bookmarkEnd w:id="41"/>
      <w:bookmarkEnd w:id="42"/>
      <w:bookmarkEnd w:id="43"/>
      <w:bookmarkEnd w:id="44"/>
      <w:bookmarkEnd w:id="45"/>
    </w:p>
    <w:p w:rsidR="0018149E" w:rsidRPr="00DF7B8C" w:rsidP="00DF7B8C">
      <w:pPr>
        <w:pStyle w:val="ListParagraph"/>
        <w:numPr>
          <w:ilvl w:val="0"/>
          <w:numId w:val="7"/>
        </w:numPr>
        <w:spacing w:after="0" w:line="360" w:lineRule="auto"/>
        <w:ind w:right="142" w:hanging="1493"/>
        <w:contextualSpacing w:val="0"/>
        <w:jc w:val="both"/>
        <w:outlineLvl w:val="1"/>
        <w:rPr>
          <w:rFonts w:cstheme="minorHAnsi"/>
          <w:bCs/>
          <w:iCs/>
          <w:vanish/>
        </w:rPr>
      </w:pPr>
      <w:bookmarkStart w:id="46" w:name="_Toc497321285"/>
      <w:bookmarkStart w:id="47" w:name="_Toc497321352"/>
      <w:bookmarkStart w:id="48" w:name="_Toc2557038"/>
      <w:bookmarkStart w:id="49" w:name="_Toc20304499"/>
      <w:bookmarkStart w:id="50" w:name="_Toc20304509"/>
      <w:bookmarkStart w:id="51" w:name="_Toc20304518"/>
      <w:bookmarkStart w:id="52" w:name="_Toc26891273"/>
      <w:bookmarkStart w:id="53" w:name="_Toc26891323"/>
      <w:bookmarkStart w:id="54" w:name="_Toc26892133"/>
      <w:bookmarkStart w:id="55" w:name="_Toc58576680"/>
      <w:bookmarkStart w:id="56" w:name="_Toc58576697"/>
      <w:bookmarkEnd w:id="46"/>
      <w:bookmarkEnd w:id="47"/>
      <w:bookmarkEnd w:id="48"/>
      <w:bookmarkEnd w:id="49"/>
      <w:bookmarkEnd w:id="50"/>
      <w:bookmarkEnd w:id="51"/>
      <w:bookmarkEnd w:id="52"/>
      <w:bookmarkEnd w:id="53"/>
      <w:bookmarkEnd w:id="54"/>
      <w:bookmarkEnd w:id="55"/>
      <w:bookmarkEnd w:id="56"/>
    </w:p>
    <w:p w:rsidR="0018149E" w:rsidRPr="00DF7B8C" w:rsidP="00DF7B8C">
      <w:pPr>
        <w:pStyle w:val="ListParagraph"/>
        <w:numPr>
          <w:ilvl w:val="0"/>
          <w:numId w:val="7"/>
        </w:numPr>
        <w:spacing w:after="0" w:line="360" w:lineRule="auto"/>
        <w:ind w:right="142" w:hanging="1493"/>
        <w:contextualSpacing w:val="0"/>
        <w:jc w:val="both"/>
        <w:outlineLvl w:val="1"/>
        <w:rPr>
          <w:rFonts w:cstheme="minorHAnsi"/>
          <w:bCs/>
          <w:iCs/>
          <w:vanish/>
        </w:rPr>
      </w:pPr>
      <w:bookmarkStart w:id="57" w:name="_Toc497321286"/>
      <w:bookmarkStart w:id="58" w:name="_Toc497321353"/>
      <w:bookmarkStart w:id="59" w:name="_Toc2557039"/>
      <w:bookmarkStart w:id="60" w:name="_Toc20304500"/>
      <w:bookmarkStart w:id="61" w:name="_Toc20304510"/>
      <w:bookmarkStart w:id="62" w:name="_Toc20304519"/>
      <w:bookmarkStart w:id="63" w:name="_Toc26891274"/>
      <w:bookmarkStart w:id="64" w:name="_Toc26891324"/>
      <w:bookmarkStart w:id="65" w:name="_Toc26892134"/>
      <w:bookmarkStart w:id="66" w:name="_Toc58576681"/>
      <w:bookmarkStart w:id="67" w:name="_Toc58576698"/>
      <w:bookmarkEnd w:id="57"/>
      <w:bookmarkEnd w:id="58"/>
      <w:bookmarkEnd w:id="59"/>
      <w:bookmarkEnd w:id="60"/>
      <w:bookmarkEnd w:id="61"/>
      <w:bookmarkEnd w:id="62"/>
      <w:bookmarkEnd w:id="63"/>
      <w:bookmarkEnd w:id="64"/>
      <w:bookmarkEnd w:id="65"/>
      <w:bookmarkEnd w:id="66"/>
      <w:bookmarkEnd w:id="67"/>
    </w:p>
    <w:p w:rsidR="0018149E" w:rsidRPr="00DF7B8C" w:rsidP="00DF7B8C">
      <w:pPr>
        <w:pStyle w:val="ListParagraph"/>
        <w:numPr>
          <w:ilvl w:val="0"/>
          <w:numId w:val="7"/>
        </w:numPr>
        <w:spacing w:after="0" w:line="360" w:lineRule="auto"/>
        <w:ind w:right="142" w:hanging="1493"/>
        <w:contextualSpacing w:val="0"/>
        <w:jc w:val="both"/>
        <w:outlineLvl w:val="1"/>
        <w:rPr>
          <w:rFonts w:cstheme="minorHAnsi"/>
          <w:bCs/>
          <w:iCs/>
          <w:vanish/>
        </w:rPr>
      </w:pPr>
      <w:bookmarkStart w:id="68" w:name="_Toc497321287"/>
      <w:bookmarkStart w:id="69" w:name="_Toc497321354"/>
      <w:bookmarkEnd w:id="68"/>
      <w:bookmarkEnd w:id="69"/>
    </w:p>
    <w:sectPr w:rsidSect="00900E0C">
      <w:headerReference w:type="default" r:id="rId5"/>
      <w:footerReference w:type="default" r:id="rId6"/>
      <w:pgSz w:w="11906" w:h="16838" w:code="9"/>
      <w:pgMar w:top="1418" w:right="1418" w:bottom="20" w:left="1418" w:header="1134" w:footer="0" w:gutter="0"/>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nil"/>
        <w:left w:val="nil"/>
        <w:bottom w:val="nil"/>
        <w:right w:val="nil"/>
        <w:insideH w:val="nil"/>
        <w:insideV w:val="nil"/>
      </w:tblBorders>
      <w:tblCellMar>
        <w:left w:w="108" w:type="dxa"/>
        <w:right w:w="108" w:type="dxa"/>
      </w:tblCellMar>
    </w:tblPr>
    <w:tblGrid>
      <w:gridCol w:w="3023"/>
      <w:gridCol w:w="3023"/>
      <w:gridCol w:w="3023"/>
    </w:tblGrid>
    <w:tr>
      <w:tblPrEx>
        <w:tblW w:w="5000" w:type="pct"/>
        <w:tblBorders>
          <w:top w:val="nil"/>
          <w:left w:val="nil"/>
          <w:bottom w:val="nil"/>
          <w:right w:val="nil"/>
          <w:insideH w:val="nil"/>
          <w:insideV w:val="nil"/>
        </w:tblBorders>
        <w:tblCellMar>
          <w:left w:w="108" w:type="dxa"/>
          <w:right w:w="108" w:type="dxa"/>
        </w:tblCellMar>
      </w:tblPrEx>
      <w:tc>
        <w:tcPr>
          <w:tcW w:w="1650" w:type="pct"/>
        </w:tcPr>
        <w:p>
          <w:pPr>
            <w:jc w:val="left"/>
            <w:rPr>
              <w:rFonts w:ascii="Arial" w:eastAsia="Arial" w:hAnsi="Arial" w:cs="Arial"/>
              <w:sz w:val="16"/>
            </w:rPr>
          </w:pPr>
          <w:r>
            <w:rPr>
              <w:rFonts w:ascii="Arial" w:eastAsia="Arial" w:hAnsi="Arial" w:cs="Arial"/>
              <w:sz w:val="16"/>
            </w:rPr>
            <w:t xml:space="preserve">Dok. Kodu: </w:t>
          </w:r>
          <w:r>
            <w:rPr>
              <w:rFonts w:ascii="Arial" w:eastAsia="Arial" w:hAnsi="Arial" w:cs="Arial"/>
              <w:sz w:val="16"/>
            </w:rPr>
            <w:t>TŞ.102</w:t>
          </w:r>
        </w:p>
        <w:p>
          <w:pPr>
            <w:jc w:val="left"/>
            <w:rPr>
              <w:rFonts w:ascii="Arial" w:eastAsia="Arial" w:hAnsi="Arial" w:cs="Arial"/>
              <w:sz w:val="16"/>
            </w:rPr>
          </w:pPr>
          <w:r>
            <w:rPr>
              <w:rFonts w:ascii="Arial" w:eastAsia="Arial" w:hAnsi="Arial" w:cs="Arial"/>
              <w:sz w:val="16"/>
            </w:rPr>
            <w:t xml:space="preserve">Haz. Tar: </w:t>
          </w:r>
          <w:r>
            <w:rPr>
              <w:rFonts w:ascii="Arial" w:eastAsia="Arial" w:hAnsi="Arial" w:cs="Arial"/>
              <w:sz w:val="16"/>
            </w:rPr>
            <w:t>12.12.2019</w:t>
          </w:r>
        </w:p>
        <w:p>
          <w:pPr>
            <w:jc w:val="left"/>
            <w:rPr>
              <w:rFonts w:ascii="Arial" w:eastAsia="Arial" w:hAnsi="Arial" w:cs="Arial"/>
              <w:sz w:val="16"/>
            </w:rPr>
          </w:pPr>
          <w:r>
            <w:rPr>
              <w:rFonts w:ascii="Arial" w:eastAsia="Arial" w:hAnsi="Arial" w:cs="Arial"/>
              <w:sz w:val="16"/>
            </w:rPr>
            <w:t xml:space="preserve">Rev. Tar: </w:t>
          </w:r>
          <w:r>
            <w:rPr>
              <w:rFonts w:ascii="Arial" w:eastAsia="Arial" w:hAnsi="Arial" w:cs="Arial"/>
              <w:sz w:val="16"/>
            </w:rPr>
            <w:t>11.12.2020</w:t>
          </w:r>
        </w:p>
      </w:tc>
      <w:tc>
        <w:tcPr>
          <w:tcW w:w="1650" w:type="pct"/>
        </w:tcPr>
        <w:p>
          <w:pPr>
            <w:jc w:val="center"/>
            <w:rPr>
              <w:rFonts w:ascii="0" w:eastAsia="0" w:hAnsi="0" w:cs="0"/>
              <w:sz w:val="0"/>
            </w:rPr>
          </w:pPr>
        </w:p>
        <w:p>
          <w:pPr>
            <w:jc w:val="center"/>
            <w:rPr>
              <w:rFonts w:ascii="0" w:eastAsia="0" w:hAnsi="0" w:cs="0"/>
              <w:sz w:val="0"/>
            </w:rPr>
          </w:pPr>
        </w:p>
        <w:p>
          <w:pPr>
            <w:jc w:val="center"/>
            <w:rPr>
              <w:rFonts w:ascii="0" w:eastAsia="0" w:hAnsi="0" w:cs="0"/>
              <w:sz w:val="0"/>
            </w:rPr>
          </w:pPr>
        </w:p>
      </w:tc>
      <w:tc>
        <w:tcPr>
          <w:tcW w:w="1650" w:type="pct"/>
        </w:tcPr>
        <w:p>
          <w:pPr>
            <w:jc w:val="left"/>
            <w:rPr>
              <w:rFonts w:ascii="Arial" w:eastAsia="Arial" w:hAnsi="Arial" w:cs="Arial"/>
              <w:sz w:val="16"/>
            </w:rPr>
          </w:pPr>
          <w:r>
            <w:rPr>
              <w:rFonts w:ascii="Arial" w:eastAsia="Arial" w:hAnsi="Arial" w:cs="Arial"/>
              <w:sz w:val="16"/>
            </w:rPr>
            <w:t xml:space="preserve">Sayfa No: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separate"/>
          </w:r>
          <w:r>
            <w:rPr>
              <w:rFonts w:ascii="Arial" w:eastAsia="Arial" w:hAnsi="Arial" w:cs="Arial"/>
              <w:sz w:val="16"/>
            </w:rPr>
            <w:fldChar w:fldCharType="end"/>
          </w:r>
        </w:p>
        <w:p>
          <w:pPr>
            <w:jc w:val="left"/>
            <w:rPr>
              <w:rFonts w:ascii="Arial" w:eastAsia="Arial" w:hAnsi="Arial" w:cs="Arial"/>
              <w:sz w:val="16"/>
            </w:rPr>
          </w:pPr>
          <w:r>
            <w:rPr>
              <w:rFonts w:ascii="Arial" w:eastAsia="Arial" w:hAnsi="Arial" w:cs="Arial"/>
              <w:sz w:val="16"/>
            </w:rPr>
            <w:t xml:space="preserve">Rev. No: </w:t>
          </w:r>
          <w:r>
            <w:rPr>
              <w:rFonts w:ascii="Arial" w:eastAsia="Arial" w:hAnsi="Arial" w:cs="Arial"/>
              <w:sz w:val="16"/>
            </w:rPr>
            <w:t>1</w:t>
          </w:r>
        </w:p>
        <w:p>
          <w:pPr>
            <w:jc w:val="left"/>
            <w:rPr>
              <w:rFonts w:ascii="0" w:eastAsia="0" w:hAnsi="0" w:cs="0"/>
              <w:sz w:val="0"/>
            </w:rPr>
          </w:pPr>
        </w:p>
      </w:tc>
    </w:tr>
  </w:tbl>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764"/>
      <w:gridCol w:w="6558"/>
    </w:tblGrid>
    <w:tr w:rsidTr="007F36E3">
      <w:tblPrEx>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rPr>
        <w:trHeight w:val="1550"/>
      </w:trPr>
      <w:tc>
        <w:tcPr>
          <w:tcW w:w="2449" w:type="dxa"/>
          <w:tcBorders>
            <w:top w:val="nil"/>
            <w:left w:val="nil"/>
            <w:right w:val="nil"/>
          </w:tcBorders>
          <w:vAlign w:val="center"/>
        </w:tcPr>
        <w:p w:rsidR="007F36E3" w:rsidRPr="007F36E3" w:rsidP="007F36E3">
          <w:pPr>
            <w:pStyle w:val="Heade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9" type="#_x0000_t75" style="width:127.2pt;height:61.2pt" o:oleicon="f" o:ole="">
                <v:imagedata r:id="rId1" o:title=""/>
              </v:shape>
              <o:OLEObject Type="Embed" ProgID="PBrush" ShapeID="_x0000_i2049" DrawAspect="Content" ObjectID="_1669189447" r:id="rId2"/>
            </w:object>
          </w:r>
        </w:p>
      </w:tc>
      <w:tc>
        <w:tcPr>
          <w:tcW w:w="6873" w:type="dxa"/>
          <w:tcBorders>
            <w:top w:val="nil"/>
            <w:left w:val="nil"/>
            <w:right w:val="nil"/>
          </w:tcBorders>
          <w:vAlign w:val="center"/>
        </w:tcPr>
        <w:p w:rsidR="007F36E3" w:rsidRPr="0035200C" w:rsidP="008C27F0">
          <w:pPr>
            <w:pStyle w:val="Header"/>
            <w:spacing w:line="360" w:lineRule="auto"/>
            <w:jc w:val="right"/>
            <w:rPr>
              <w:b/>
              <w:sz w:val="28"/>
              <w:szCs w:val="36"/>
            </w:rPr>
          </w:pPr>
          <w:r>
            <w:rPr>
              <w:rFonts w:ascii="Arial" w:hAnsi="Arial" w:cs="Arial"/>
              <w:b/>
              <w:bCs/>
              <w:sz w:val="28"/>
            </w:rPr>
            <w:t>ARMATÜR VE AYDINLATMA ÜRÜNLERİ UEDAŞ TEKNİK ŞARTNAMESİ</w:t>
          </w:r>
        </w:p>
      </w:tc>
    </w:tr>
  </w:tbl>
  <w:p w:rsidR="00233EA7" w:rsidP="00766A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315E96"/>
    <w:multiLevelType w:val="hybridMultilevel"/>
    <w:tmpl w:val="DD0E0A78"/>
    <w:lvl w:ilvl="0">
      <w:start w:val="1"/>
      <w:numFmt w:val="bullet"/>
      <w:lvlText w:val=""/>
      <w:lvlJc w:val="left"/>
      <w:pPr>
        <w:ind w:left="2062" w:hanging="360"/>
      </w:pPr>
      <w:rPr>
        <w:rFonts w:ascii="Symbol" w:hAnsi="Symbol" w:hint="default"/>
        <w:b/>
      </w:rPr>
    </w:lvl>
    <w:lvl w:ilvl="1">
      <w:start w:val="1"/>
      <w:numFmt w:val="bullet"/>
      <w:lvlText w:val="o"/>
      <w:lvlJc w:val="left"/>
      <w:pPr>
        <w:ind w:left="2782" w:hanging="360"/>
      </w:pPr>
      <w:rPr>
        <w:rFonts w:ascii="Courier New" w:hAnsi="Courier New" w:cs="Courier New" w:hint="default"/>
      </w:rPr>
    </w:lvl>
    <w:lvl w:ilvl="2" w:tentative="1">
      <w:start w:val="1"/>
      <w:numFmt w:val="bullet"/>
      <w:lvlText w:val=""/>
      <w:lvlJc w:val="left"/>
      <w:pPr>
        <w:ind w:left="3502" w:hanging="360"/>
      </w:pPr>
      <w:rPr>
        <w:rFonts w:ascii="Wingdings" w:hAnsi="Wingdings" w:hint="default"/>
      </w:rPr>
    </w:lvl>
    <w:lvl w:ilvl="3" w:tentative="1">
      <w:start w:val="1"/>
      <w:numFmt w:val="bullet"/>
      <w:lvlText w:val=""/>
      <w:lvlJc w:val="left"/>
      <w:pPr>
        <w:ind w:left="4222" w:hanging="360"/>
      </w:pPr>
      <w:rPr>
        <w:rFonts w:ascii="Symbol" w:hAnsi="Symbol" w:hint="default"/>
      </w:rPr>
    </w:lvl>
    <w:lvl w:ilvl="4" w:tentative="1">
      <w:start w:val="1"/>
      <w:numFmt w:val="bullet"/>
      <w:lvlText w:val="o"/>
      <w:lvlJc w:val="left"/>
      <w:pPr>
        <w:ind w:left="4942" w:hanging="360"/>
      </w:pPr>
      <w:rPr>
        <w:rFonts w:ascii="Courier New" w:hAnsi="Courier New" w:cs="Courier New" w:hint="default"/>
      </w:rPr>
    </w:lvl>
    <w:lvl w:ilvl="5" w:tentative="1">
      <w:start w:val="1"/>
      <w:numFmt w:val="bullet"/>
      <w:lvlText w:val=""/>
      <w:lvlJc w:val="left"/>
      <w:pPr>
        <w:ind w:left="5662" w:hanging="360"/>
      </w:pPr>
      <w:rPr>
        <w:rFonts w:ascii="Wingdings" w:hAnsi="Wingdings" w:hint="default"/>
      </w:rPr>
    </w:lvl>
    <w:lvl w:ilvl="6" w:tentative="1">
      <w:start w:val="1"/>
      <w:numFmt w:val="bullet"/>
      <w:lvlText w:val=""/>
      <w:lvlJc w:val="left"/>
      <w:pPr>
        <w:ind w:left="6382" w:hanging="360"/>
      </w:pPr>
      <w:rPr>
        <w:rFonts w:ascii="Symbol" w:hAnsi="Symbol" w:hint="default"/>
      </w:rPr>
    </w:lvl>
    <w:lvl w:ilvl="7" w:tentative="1">
      <w:start w:val="1"/>
      <w:numFmt w:val="bullet"/>
      <w:lvlText w:val="o"/>
      <w:lvlJc w:val="left"/>
      <w:pPr>
        <w:ind w:left="7102" w:hanging="360"/>
      </w:pPr>
      <w:rPr>
        <w:rFonts w:ascii="Courier New" w:hAnsi="Courier New" w:cs="Courier New" w:hint="default"/>
      </w:rPr>
    </w:lvl>
    <w:lvl w:ilvl="8" w:tentative="1">
      <w:start w:val="1"/>
      <w:numFmt w:val="bullet"/>
      <w:lvlText w:val=""/>
      <w:lvlJc w:val="left"/>
      <w:pPr>
        <w:ind w:left="7822" w:hanging="360"/>
      </w:pPr>
      <w:rPr>
        <w:rFonts w:ascii="Wingdings" w:hAnsi="Wingdings" w:hint="default"/>
      </w:rPr>
    </w:lvl>
  </w:abstractNum>
  <w:abstractNum w:abstractNumId="1">
    <w:nsid w:val="0E7A1267"/>
    <w:multiLevelType w:val="hybridMultilevel"/>
    <w:tmpl w:val="5084416A"/>
    <w:lvl w:ilvl="0">
      <w:start w:val="1"/>
      <w:numFmt w:val="bullet"/>
      <w:lvlText w:val=""/>
      <w:lvlJc w:val="left"/>
      <w:pPr>
        <w:ind w:left="1193" w:hanging="360"/>
      </w:pPr>
      <w:rPr>
        <w:rFonts w:ascii="Wingdings" w:hAnsi="Wingdings" w:hint="default"/>
        <w:b/>
      </w:rPr>
    </w:lvl>
    <w:lvl w:ilvl="1" w:tentative="1">
      <w:start w:val="1"/>
      <w:numFmt w:val="bullet"/>
      <w:lvlText w:val="o"/>
      <w:lvlJc w:val="left"/>
      <w:pPr>
        <w:ind w:left="1913" w:hanging="360"/>
      </w:pPr>
      <w:rPr>
        <w:rFonts w:ascii="Courier New" w:hAnsi="Courier New" w:cs="Courier New" w:hint="default"/>
      </w:rPr>
    </w:lvl>
    <w:lvl w:ilvl="2" w:tentative="1">
      <w:start w:val="1"/>
      <w:numFmt w:val="bullet"/>
      <w:lvlText w:val=""/>
      <w:lvlJc w:val="left"/>
      <w:pPr>
        <w:ind w:left="2633" w:hanging="360"/>
      </w:pPr>
      <w:rPr>
        <w:rFonts w:ascii="Wingdings" w:hAnsi="Wingdings" w:hint="default"/>
      </w:rPr>
    </w:lvl>
    <w:lvl w:ilvl="3" w:tentative="1">
      <w:start w:val="1"/>
      <w:numFmt w:val="bullet"/>
      <w:lvlText w:val=""/>
      <w:lvlJc w:val="left"/>
      <w:pPr>
        <w:ind w:left="3353" w:hanging="360"/>
      </w:pPr>
      <w:rPr>
        <w:rFonts w:ascii="Symbol" w:hAnsi="Symbol" w:hint="default"/>
      </w:rPr>
    </w:lvl>
    <w:lvl w:ilvl="4" w:tentative="1">
      <w:start w:val="1"/>
      <w:numFmt w:val="bullet"/>
      <w:lvlText w:val="o"/>
      <w:lvlJc w:val="left"/>
      <w:pPr>
        <w:ind w:left="4073" w:hanging="360"/>
      </w:pPr>
      <w:rPr>
        <w:rFonts w:ascii="Courier New" w:hAnsi="Courier New" w:cs="Courier New" w:hint="default"/>
      </w:rPr>
    </w:lvl>
    <w:lvl w:ilvl="5" w:tentative="1">
      <w:start w:val="1"/>
      <w:numFmt w:val="bullet"/>
      <w:lvlText w:val=""/>
      <w:lvlJc w:val="left"/>
      <w:pPr>
        <w:ind w:left="4793" w:hanging="360"/>
      </w:pPr>
      <w:rPr>
        <w:rFonts w:ascii="Wingdings" w:hAnsi="Wingdings" w:hint="default"/>
      </w:rPr>
    </w:lvl>
    <w:lvl w:ilvl="6" w:tentative="1">
      <w:start w:val="1"/>
      <w:numFmt w:val="bullet"/>
      <w:lvlText w:val=""/>
      <w:lvlJc w:val="left"/>
      <w:pPr>
        <w:ind w:left="5513" w:hanging="360"/>
      </w:pPr>
      <w:rPr>
        <w:rFonts w:ascii="Symbol" w:hAnsi="Symbol" w:hint="default"/>
      </w:rPr>
    </w:lvl>
    <w:lvl w:ilvl="7" w:tentative="1">
      <w:start w:val="1"/>
      <w:numFmt w:val="bullet"/>
      <w:lvlText w:val="o"/>
      <w:lvlJc w:val="left"/>
      <w:pPr>
        <w:ind w:left="6233" w:hanging="360"/>
      </w:pPr>
      <w:rPr>
        <w:rFonts w:ascii="Courier New" w:hAnsi="Courier New" w:cs="Courier New" w:hint="default"/>
      </w:rPr>
    </w:lvl>
    <w:lvl w:ilvl="8" w:tentative="1">
      <w:start w:val="1"/>
      <w:numFmt w:val="bullet"/>
      <w:lvlText w:val=""/>
      <w:lvlJc w:val="left"/>
      <w:pPr>
        <w:ind w:left="6953" w:hanging="360"/>
      </w:pPr>
      <w:rPr>
        <w:rFonts w:ascii="Wingdings" w:hAnsi="Wingdings" w:hint="default"/>
      </w:rPr>
    </w:lvl>
  </w:abstractNum>
  <w:abstractNum w:abstractNumId="2">
    <w:nsid w:val="1282361E"/>
    <w:multiLevelType w:val="hybridMultilevel"/>
    <w:tmpl w:val="C60A1AB4"/>
    <w:lvl w:ilvl="0">
      <w:start w:val="1"/>
      <w:numFmt w:val="lowerLetter"/>
      <w:lvlText w:val="%1)"/>
      <w:lvlJc w:val="left"/>
      <w:pPr>
        <w:ind w:left="2062" w:hanging="360"/>
      </w:pPr>
      <w:rPr>
        <w:rFonts w:hint="default"/>
      </w:rPr>
    </w:lvl>
    <w:lvl w:ilvl="1" w:tentative="1">
      <w:start w:val="1"/>
      <w:numFmt w:val="lowerLetter"/>
      <w:lvlText w:val="%2."/>
      <w:lvlJc w:val="left"/>
      <w:pPr>
        <w:ind w:left="2782" w:hanging="360"/>
      </w:pPr>
    </w:lvl>
    <w:lvl w:ilvl="2" w:tentative="1">
      <w:start w:val="1"/>
      <w:numFmt w:val="lowerRoman"/>
      <w:lvlText w:val="%3."/>
      <w:lvlJc w:val="right"/>
      <w:pPr>
        <w:ind w:left="3502" w:hanging="180"/>
      </w:pPr>
    </w:lvl>
    <w:lvl w:ilvl="3" w:tentative="1">
      <w:start w:val="1"/>
      <w:numFmt w:val="decimal"/>
      <w:lvlText w:val="%4."/>
      <w:lvlJc w:val="left"/>
      <w:pPr>
        <w:ind w:left="4222" w:hanging="360"/>
      </w:pPr>
    </w:lvl>
    <w:lvl w:ilvl="4" w:tentative="1">
      <w:start w:val="1"/>
      <w:numFmt w:val="lowerLetter"/>
      <w:lvlText w:val="%5."/>
      <w:lvlJc w:val="left"/>
      <w:pPr>
        <w:ind w:left="4942" w:hanging="360"/>
      </w:pPr>
    </w:lvl>
    <w:lvl w:ilvl="5" w:tentative="1">
      <w:start w:val="1"/>
      <w:numFmt w:val="lowerRoman"/>
      <w:lvlText w:val="%6."/>
      <w:lvlJc w:val="right"/>
      <w:pPr>
        <w:ind w:left="5662" w:hanging="180"/>
      </w:pPr>
    </w:lvl>
    <w:lvl w:ilvl="6" w:tentative="1">
      <w:start w:val="1"/>
      <w:numFmt w:val="decimal"/>
      <w:lvlText w:val="%7."/>
      <w:lvlJc w:val="left"/>
      <w:pPr>
        <w:ind w:left="6382" w:hanging="360"/>
      </w:pPr>
    </w:lvl>
    <w:lvl w:ilvl="7" w:tentative="1">
      <w:start w:val="1"/>
      <w:numFmt w:val="lowerLetter"/>
      <w:lvlText w:val="%8."/>
      <w:lvlJc w:val="left"/>
      <w:pPr>
        <w:ind w:left="7102" w:hanging="360"/>
      </w:pPr>
    </w:lvl>
    <w:lvl w:ilvl="8" w:tentative="1">
      <w:start w:val="1"/>
      <w:numFmt w:val="lowerRoman"/>
      <w:lvlText w:val="%9."/>
      <w:lvlJc w:val="right"/>
      <w:pPr>
        <w:ind w:left="7822" w:hanging="180"/>
      </w:pPr>
    </w:lvl>
  </w:abstractNum>
  <w:abstractNum w:abstractNumId="3">
    <w:nsid w:val="1482775B"/>
    <w:multiLevelType w:val="multilevel"/>
    <w:tmpl w:val="9D9E210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747222C"/>
    <w:multiLevelType w:val="multilevel"/>
    <w:tmpl w:val="8DEADC90"/>
    <w:lvl w:ilvl="0">
      <w:start w:val="1"/>
      <w:numFmt w:val="decimal"/>
      <w:lvlText w:val="%1"/>
      <w:lvlJc w:val="left"/>
      <w:pPr>
        <w:tabs>
          <w:tab w:val="num" w:pos="851"/>
        </w:tabs>
        <w:ind w:left="851" w:hanging="851"/>
      </w:pPr>
      <w:rPr>
        <w:rFonts w:ascii="Times New Roman" w:hAnsi="Times New Roman" w:hint="default"/>
        <w:b/>
        <w:i w:val="0"/>
        <w:sz w:val="24"/>
      </w:rPr>
    </w:lvl>
    <w:lvl w:ilvl="1">
      <w:start w:val="1"/>
      <w:numFmt w:val="decimal"/>
      <w:lvlText w:val="%1.%2"/>
      <w:lvlJc w:val="left"/>
      <w:pPr>
        <w:tabs>
          <w:tab w:val="num" w:pos="851"/>
        </w:tabs>
        <w:ind w:left="851" w:hanging="851"/>
      </w:pPr>
      <w:rPr>
        <w:rFonts w:ascii="Times New Roman" w:hAnsi="Times New Roman" w:hint="default"/>
        <w:b/>
        <w:i w:val="0"/>
        <w:sz w:val="24"/>
      </w:rPr>
    </w:lvl>
    <w:lvl w:ilvl="2">
      <w:start w:val="1"/>
      <w:numFmt w:val="decimal"/>
      <w:lvlText w:val="%1.%2.%3"/>
      <w:lvlJc w:val="left"/>
      <w:pPr>
        <w:tabs>
          <w:tab w:val="num" w:pos="851"/>
        </w:tabs>
        <w:ind w:left="851" w:hanging="851"/>
      </w:pPr>
      <w:rPr>
        <w:b/>
        <w:i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25F9729D"/>
    <w:multiLevelType w:val="multilevel"/>
    <w:tmpl w:val="C75485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C1C797A"/>
    <w:multiLevelType w:val="hybridMultilevel"/>
    <w:tmpl w:val="ADB6A8B6"/>
    <w:lvl w:ilvl="0">
      <w:start w:val="2"/>
      <w:numFmt w:val="bullet"/>
      <w:lvlText w:val="-"/>
      <w:lvlJc w:val="left"/>
      <w:pPr>
        <w:ind w:left="1193" w:hanging="360"/>
      </w:pPr>
      <w:rPr>
        <w:rFonts w:ascii="Times New Roman" w:hAnsi="Times New Roman" w:hint="default"/>
        <w:b/>
      </w:rPr>
    </w:lvl>
    <w:lvl w:ilvl="1" w:tentative="1">
      <w:start w:val="1"/>
      <w:numFmt w:val="bullet"/>
      <w:lvlText w:val="o"/>
      <w:lvlJc w:val="left"/>
      <w:pPr>
        <w:ind w:left="1913" w:hanging="360"/>
      </w:pPr>
      <w:rPr>
        <w:rFonts w:ascii="Courier New" w:hAnsi="Courier New" w:cs="Courier New" w:hint="default"/>
      </w:rPr>
    </w:lvl>
    <w:lvl w:ilvl="2" w:tentative="1">
      <w:start w:val="1"/>
      <w:numFmt w:val="bullet"/>
      <w:lvlText w:val=""/>
      <w:lvlJc w:val="left"/>
      <w:pPr>
        <w:ind w:left="2633" w:hanging="360"/>
      </w:pPr>
      <w:rPr>
        <w:rFonts w:ascii="Wingdings" w:hAnsi="Wingdings" w:hint="default"/>
      </w:rPr>
    </w:lvl>
    <w:lvl w:ilvl="3" w:tentative="1">
      <w:start w:val="1"/>
      <w:numFmt w:val="bullet"/>
      <w:lvlText w:val=""/>
      <w:lvlJc w:val="left"/>
      <w:pPr>
        <w:ind w:left="3353" w:hanging="360"/>
      </w:pPr>
      <w:rPr>
        <w:rFonts w:ascii="Symbol" w:hAnsi="Symbol" w:hint="default"/>
      </w:rPr>
    </w:lvl>
    <w:lvl w:ilvl="4" w:tentative="1">
      <w:start w:val="1"/>
      <w:numFmt w:val="bullet"/>
      <w:lvlText w:val="o"/>
      <w:lvlJc w:val="left"/>
      <w:pPr>
        <w:ind w:left="4073" w:hanging="360"/>
      </w:pPr>
      <w:rPr>
        <w:rFonts w:ascii="Courier New" w:hAnsi="Courier New" w:cs="Courier New" w:hint="default"/>
      </w:rPr>
    </w:lvl>
    <w:lvl w:ilvl="5" w:tentative="1">
      <w:start w:val="1"/>
      <w:numFmt w:val="bullet"/>
      <w:lvlText w:val=""/>
      <w:lvlJc w:val="left"/>
      <w:pPr>
        <w:ind w:left="4793" w:hanging="360"/>
      </w:pPr>
      <w:rPr>
        <w:rFonts w:ascii="Wingdings" w:hAnsi="Wingdings" w:hint="default"/>
      </w:rPr>
    </w:lvl>
    <w:lvl w:ilvl="6" w:tentative="1">
      <w:start w:val="1"/>
      <w:numFmt w:val="bullet"/>
      <w:lvlText w:val=""/>
      <w:lvlJc w:val="left"/>
      <w:pPr>
        <w:ind w:left="5513" w:hanging="360"/>
      </w:pPr>
      <w:rPr>
        <w:rFonts w:ascii="Symbol" w:hAnsi="Symbol" w:hint="default"/>
      </w:rPr>
    </w:lvl>
    <w:lvl w:ilvl="7" w:tentative="1">
      <w:start w:val="1"/>
      <w:numFmt w:val="bullet"/>
      <w:lvlText w:val="o"/>
      <w:lvlJc w:val="left"/>
      <w:pPr>
        <w:ind w:left="6233" w:hanging="360"/>
      </w:pPr>
      <w:rPr>
        <w:rFonts w:ascii="Courier New" w:hAnsi="Courier New" w:cs="Courier New" w:hint="default"/>
      </w:rPr>
    </w:lvl>
    <w:lvl w:ilvl="8" w:tentative="1">
      <w:start w:val="1"/>
      <w:numFmt w:val="bullet"/>
      <w:lvlText w:val=""/>
      <w:lvlJc w:val="left"/>
      <w:pPr>
        <w:ind w:left="6953" w:hanging="360"/>
      </w:pPr>
      <w:rPr>
        <w:rFonts w:ascii="Wingdings" w:hAnsi="Wingdings" w:hint="default"/>
      </w:rPr>
    </w:lvl>
  </w:abstractNum>
  <w:abstractNum w:abstractNumId="7">
    <w:nsid w:val="38BD73B2"/>
    <w:multiLevelType w:val="hybridMultilevel"/>
    <w:tmpl w:val="9F6EE9C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EC00CBD"/>
    <w:multiLevelType w:val="hybridMultilevel"/>
    <w:tmpl w:val="C8E2290A"/>
    <w:lvl w:ilvl="0">
      <w:start w:val="2"/>
      <w:numFmt w:val="bullet"/>
      <w:lvlText w:val="-"/>
      <w:lvlJc w:val="left"/>
      <w:pPr>
        <w:ind w:left="2062" w:hanging="360"/>
      </w:pPr>
      <w:rPr>
        <w:rFonts w:ascii="Times New Roman" w:hAnsi="Times New Roman" w:hint="default"/>
        <w:b/>
      </w:rPr>
    </w:lvl>
    <w:lvl w:ilvl="1">
      <w:start w:val="1"/>
      <w:numFmt w:val="bullet"/>
      <w:lvlText w:val="o"/>
      <w:lvlJc w:val="left"/>
      <w:pPr>
        <w:ind w:left="2782" w:hanging="360"/>
      </w:pPr>
      <w:rPr>
        <w:rFonts w:ascii="Courier New" w:hAnsi="Courier New" w:cs="Courier New" w:hint="default"/>
      </w:rPr>
    </w:lvl>
    <w:lvl w:ilvl="2" w:tentative="1">
      <w:start w:val="1"/>
      <w:numFmt w:val="bullet"/>
      <w:lvlText w:val=""/>
      <w:lvlJc w:val="left"/>
      <w:pPr>
        <w:ind w:left="3502" w:hanging="360"/>
      </w:pPr>
      <w:rPr>
        <w:rFonts w:ascii="Wingdings" w:hAnsi="Wingdings" w:hint="default"/>
      </w:rPr>
    </w:lvl>
    <w:lvl w:ilvl="3" w:tentative="1">
      <w:start w:val="1"/>
      <w:numFmt w:val="bullet"/>
      <w:lvlText w:val=""/>
      <w:lvlJc w:val="left"/>
      <w:pPr>
        <w:ind w:left="4222" w:hanging="360"/>
      </w:pPr>
      <w:rPr>
        <w:rFonts w:ascii="Symbol" w:hAnsi="Symbol" w:hint="default"/>
      </w:rPr>
    </w:lvl>
    <w:lvl w:ilvl="4" w:tentative="1">
      <w:start w:val="1"/>
      <w:numFmt w:val="bullet"/>
      <w:lvlText w:val="o"/>
      <w:lvlJc w:val="left"/>
      <w:pPr>
        <w:ind w:left="4942" w:hanging="360"/>
      </w:pPr>
      <w:rPr>
        <w:rFonts w:ascii="Courier New" w:hAnsi="Courier New" w:cs="Courier New" w:hint="default"/>
      </w:rPr>
    </w:lvl>
    <w:lvl w:ilvl="5" w:tentative="1">
      <w:start w:val="1"/>
      <w:numFmt w:val="bullet"/>
      <w:lvlText w:val=""/>
      <w:lvlJc w:val="left"/>
      <w:pPr>
        <w:ind w:left="5662" w:hanging="360"/>
      </w:pPr>
      <w:rPr>
        <w:rFonts w:ascii="Wingdings" w:hAnsi="Wingdings" w:hint="default"/>
      </w:rPr>
    </w:lvl>
    <w:lvl w:ilvl="6" w:tentative="1">
      <w:start w:val="1"/>
      <w:numFmt w:val="bullet"/>
      <w:lvlText w:val=""/>
      <w:lvlJc w:val="left"/>
      <w:pPr>
        <w:ind w:left="6382" w:hanging="360"/>
      </w:pPr>
      <w:rPr>
        <w:rFonts w:ascii="Symbol" w:hAnsi="Symbol" w:hint="default"/>
      </w:rPr>
    </w:lvl>
    <w:lvl w:ilvl="7" w:tentative="1">
      <w:start w:val="1"/>
      <w:numFmt w:val="bullet"/>
      <w:lvlText w:val="o"/>
      <w:lvlJc w:val="left"/>
      <w:pPr>
        <w:ind w:left="7102" w:hanging="360"/>
      </w:pPr>
      <w:rPr>
        <w:rFonts w:ascii="Courier New" w:hAnsi="Courier New" w:cs="Courier New" w:hint="default"/>
      </w:rPr>
    </w:lvl>
    <w:lvl w:ilvl="8" w:tentative="1">
      <w:start w:val="1"/>
      <w:numFmt w:val="bullet"/>
      <w:lvlText w:val=""/>
      <w:lvlJc w:val="left"/>
      <w:pPr>
        <w:ind w:left="7822" w:hanging="360"/>
      </w:pPr>
      <w:rPr>
        <w:rFonts w:ascii="Wingdings" w:hAnsi="Wingdings" w:hint="default"/>
      </w:rPr>
    </w:lvl>
  </w:abstractNum>
  <w:abstractNum w:abstractNumId="9">
    <w:nsid w:val="443B5E92"/>
    <w:multiLevelType w:val="singleLevel"/>
    <w:tmpl w:val="E6D868C2"/>
    <w:lvl w:ilvl="0">
      <w:start w:val="1"/>
      <w:numFmt w:val="bullet"/>
      <w:pStyle w:val="bullet"/>
      <w:lvlText w:val=""/>
      <w:lvlJc w:val="left"/>
      <w:pPr>
        <w:tabs>
          <w:tab w:val="num" w:pos="1211"/>
        </w:tabs>
        <w:ind w:left="1134" w:hanging="283"/>
      </w:pPr>
      <w:rPr>
        <w:rFonts w:ascii="Symbol" w:hAnsi="Symbol" w:hint="default"/>
        <w:b/>
        <w:i w:val="0"/>
        <w:sz w:val="20"/>
      </w:rPr>
    </w:lvl>
  </w:abstractNum>
  <w:abstractNum w:abstractNumId="10">
    <w:nsid w:val="479844FC"/>
    <w:multiLevelType w:val="singleLevel"/>
    <w:tmpl w:val="95C6536C"/>
    <w:lvl w:ilvl="0">
      <w:start w:val="1"/>
      <w:numFmt w:val="bullet"/>
      <w:pStyle w:val="kapak"/>
      <w:lvlText w:val=""/>
      <w:lvlJc w:val="left"/>
      <w:pPr>
        <w:tabs>
          <w:tab w:val="num" w:pos="360"/>
        </w:tabs>
        <w:ind w:left="360" w:hanging="360"/>
      </w:pPr>
      <w:rPr>
        <w:rFonts w:ascii="Symbol" w:hAnsi="Symbol" w:hint="default"/>
      </w:rPr>
    </w:lvl>
  </w:abstractNum>
  <w:abstractNum w:abstractNumId="11">
    <w:nsid w:val="4CF05AFF"/>
    <w:multiLevelType w:val="multilevel"/>
    <w:tmpl w:val="2EF24A90"/>
    <w:lvl w:ilvl="0">
      <w:start w:val="1"/>
      <w:numFmt w:val="decimal"/>
      <w:lvlText w:val="%1."/>
      <w:lvlJc w:val="left"/>
      <w:pPr>
        <w:tabs>
          <w:tab w:val="num" w:pos="851"/>
        </w:tabs>
        <w:ind w:left="851" w:hanging="738"/>
      </w:pPr>
      <w:rPr>
        <w:rFonts w:ascii="Arial" w:hAnsi="Arial" w:hint="default"/>
        <w:b/>
        <w:i w:val="0"/>
        <w:sz w:val="22"/>
      </w:rPr>
    </w:lvl>
    <w:lvl w:ilvl="1">
      <w:start w:val="1"/>
      <w:numFmt w:val="decimal"/>
      <w:lvlText w:val="%1.%2"/>
      <w:lvlJc w:val="left"/>
      <w:pPr>
        <w:tabs>
          <w:tab w:val="num" w:pos="851"/>
        </w:tabs>
        <w:ind w:left="851" w:hanging="738"/>
      </w:pPr>
      <w:rPr>
        <w:rFonts w:ascii="Arial" w:hAnsi="Arial" w:hint="default"/>
        <w:b/>
        <w:i w:val="0"/>
        <w:sz w:val="22"/>
      </w:rPr>
    </w:lvl>
    <w:lvl w:ilvl="2">
      <w:start w:val="1"/>
      <w:numFmt w:val="decimal"/>
      <w:lvlText w:val="%1.%2.%3"/>
      <w:lvlJc w:val="left"/>
      <w:pPr>
        <w:tabs>
          <w:tab w:val="num" w:pos="880"/>
        </w:tabs>
        <w:ind w:left="880" w:hanging="738"/>
      </w:pPr>
      <w:rPr>
        <w:rFonts w:ascii="Arial" w:hAnsi="Arial" w:hint="default"/>
        <w:b/>
        <w:i w:val="0"/>
        <w:sz w:val="22"/>
      </w:rPr>
    </w:lvl>
    <w:lvl w:ilvl="3">
      <w:start w:val="1"/>
      <w:numFmt w:val="decimal"/>
      <w:lvlText w:val="%1.%2.%3.%4"/>
      <w:lvlJc w:val="left"/>
      <w:pPr>
        <w:tabs>
          <w:tab w:val="num" w:pos="851"/>
        </w:tabs>
        <w:ind w:left="851" w:hanging="851"/>
      </w:pPr>
      <w:rPr>
        <w:rFonts w:ascii="Arial" w:hAnsi="Arial" w:hint="default"/>
        <w:b/>
        <w:i w:val="0"/>
        <w:sz w:val="22"/>
      </w:rPr>
    </w:lvl>
    <w:lvl w:ilvl="4">
      <w:start w:val="1"/>
      <w:numFmt w:val="decimal"/>
      <w:lvlText w:val="%1.%2.%3.%4.%5"/>
      <w:lvlJc w:val="left"/>
      <w:pPr>
        <w:tabs>
          <w:tab w:val="num" w:pos="1008"/>
        </w:tabs>
        <w:ind w:left="1008" w:hanging="1008"/>
      </w:pPr>
      <w:rPr>
        <w:rFonts w:ascii="Arial" w:hAnsi="Arial" w:hint="default"/>
        <w:b/>
        <w:i w:val="0"/>
        <w:sz w:val="22"/>
      </w:rPr>
    </w:lvl>
    <w:lvl w:ilvl="5">
      <w:start w:val="1"/>
      <w:numFmt w:val="decimal"/>
      <w:lvlText w:val="%1.%2.%3.%4.%5.%6"/>
      <w:lvlJc w:val="left"/>
      <w:pPr>
        <w:tabs>
          <w:tab w:val="num" w:pos="1152"/>
        </w:tabs>
        <w:ind w:left="1152" w:hanging="1152"/>
      </w:pPr>
      <w:rPr>
        <w:rFonts w:ascii="Arial" w:hAnsi="Arial" w:hint="default"/>
        <w:b/>
        <w:i w:val="0"/>
        <w:sz w:val="2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5C1010A9"/>
    <w:multiLevelType w:val="hybridMultilevel"/>
    <w:tmpl w:val="363E4A80"/>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72D66BB"/>
    <w:multiLevelType w:val="singleLevel"/>
    <w:tmpl w:val="6DCE00CA"/>
    <w:lvl w:ilvl="0">
      <w:start w:val="1"/>
      <w:numFmt w:val="lowerLetter"/>
      <w:lvlText w:val="%1."/>
      <w:lvlJc w:val="left"/>
      <w:pPr>
        <w:tabs>
          <w:tab w:val="num" w:pos="1701"/>
        </w:tabs>
        <w:ind w:left="1701" w:hanging="850"/>
      </w:pPr>
      <w:rPr>
        <w:rFonts w:ascii="Arial" w:hAnsi="Arial" w:hint="default"/>
        <w:b/>
        <w:i w:val="0"/>
        <w:sz w:val="22"/>
      </w:rPr>
    </w:lvl>
  </w:abstractNum>
  <w:abstractNum w:abstractNumId="14">
    <w:nsid w:val="6D7022B2"/>
    <w:multiLevelType w:val="hybridMultilevel"/>
    <w:tmpl w:val="F49A5BC4"/>
    <w:lvl w:ilvl="0">
      <w:start w:val="1"/>
      <w:numFmt w:val="bullet"/>
      <w:lvlText w:val="-"/>
      <w:lvlJc w:val="left"/>
      <w:pPr>
        <w:ind w:left="349" w:hanging="360"/>
      </w:pPr>
      <w:rPr>
        <w:rFonts w:ascii="Arial" w:eastAsia="Times New Roman" w:hAnsi="Arial" w:cs="Arial" w:hint="default"/>
      </w:rPr>
    </w:lvl>
    <w:lvl w:ilvl="1" w:tentative="1">
      <w:start w:val="1"/>
      <w:numFmt w:val="bullet"/>
      <w:lvlText w:val="o"/>
      <w:lvlJc w:val="left"/>
      <w:pPr>
        <w:ind w:left="1069" w:hanging="360"/>
      </w:pPr>
      <w:rPr>
        <w:rFonts w:ascii="Courier New" w:hAnsi="Courier New" w:cs="Courier New" w:hint="default"/>
      </w:rPr>
    </w:lvl>
    <w:lvl w:ilvl="2" w:tentative="1">
      <w:start w:val="1"/>
      <w:numFmt w:val="bullet"/>
      <w:lvlText w:val=""/>
      <w:lvlJc w:val="left"/>
      <w:pPr>
        <w:ind w:left="1789" w:hanging="360"/>
      </w:pPr>
      <w:rPr>
        <w:rFonts w:ascii="Wingdings" w:hAnsi="Wingdings" w:hint="default"/>
      </w:rPr>
    </w:lvl>
    <w:lvl w:ilvl="3" w:tentative="1">
      <w:start w:val="1"/>
      <w:numFmt w:val="bullet"/>
      <w:lvlText w:val=""/>
      <w:lvlJc w:val="left"/>
      <w:pPr>
        <w:ind w:left="2509" w:hanging="360"/>
      </w:pPr>
      <w:rPr>
        <w:rFonts w:ascii="Symbol" w:hAnsi="Symbol" w:hint="default"/>
      </w:rPr>
    </w:lvl>
    <w:lvl w:ilvl="4" w:tentative="1">
      <w:start w:val="1"/>
      <w:numFmt w:val="bullet"/>
      <w:lvlText w:val="o"/>
      <w:lvlJc w:val="left"/>
      <w:pPr>
        <w:ind w:left="3229" w:hanging="360"/>
      </w:pPr>
      <w:rPr>
        <w:rFonts w:ascii="Courier New" w:hAnsi="Courier New" w:cs="Courier New" w:hint="default"/>
      </w:rPr>
    </w:lvl>
    <w:lvl w:ilvl="5" w:tentative="1">
      <w:start w:val="1"/>
      <w:numFmt w:val="bullet"/>
      <w:lvlText w:val=""/>
      <w:lvlJc w:val="left"/>
      <w:pPr>
        <w:ind w:left="3949" w:hanging="360"/>
      </w:pPr>
      <w:rPr>
        <w:rFonts w:ascii="Wingdings" w:hAnsi="Wingdings" w:hint="default"/>
      </w:rPr>
    </w:lvl>
    <w:lvl w:ilvl="6" w:tentative="1">
      <w:start w:val="1"/>
      <w:numFmt w:val="bullet"/>
      <w:lvlText w:val=""/>
      <w:lvlJc w:val="left"/>
      <w:pPr>
        <w:ind w:left="4669" w:hanging="360"/>
      </w:pPr>
      <w:rPr>
        <w:rFonts w:ascii="Symbol" w:hAnsi="Symbol" w:hint="default"/>
      </w:rPr>
    </w:lvl>
    <w:lvl w:ilvl="7" w:tentative="1">
      <w:start w:val="1"/>
      <w:numFmt w:val="bullet"/>
      <w:lvlText w:val="o"/>
      <w:lvlJc w:val="left"/>
      <w:pPr>
        <w:ind w:left="5389" w:hanging="360"/>
      </w:pPr>
      <w:rPr>
        <w:rFonts w:ascii="Courier New" w:hAnsi="Courier New" w:cs="Courier New" w:hint="default"/>
      </w:rPr>
    </w:lvl>
    <w:lvl w:ilvl="8" w:tentative="1">
      <w:start w:val="1"/>
      <w:numFmt w:val="bullet"/>
      <w:lvlText w:val=""/>
      <w:lvlJc w:val="left"/>
      <w:pPr>
        <w:ind w:left="6109" w:hanging="360"/>
      </w:pPr>
      <w:rPr>
        <w:rFonts w:ascii="Wingdings" w:hAnsi="Wingdings" w:hint="default"/>
      </w:rPr>
    </w:lvl>
  </w:abstractNum>
  <w:abstractNum w:abstractNumId="15">
    <w:nsid w:val="73957CA0"/>
    <w:multiLevelType w:val="hybridMultilevel"/>
    <w:tmpl w:val="939E88B2"/>
    <w:lvl w:ilvl="0">
      <w:start w:val="1"/>
      <w:numFmt w:val="decimal"/>
      <w:lvlText w:val="%1."/>
      <w:lvlJc w:val="left"/>
      <w:pPr>
        <w:ind w:left="1635" w:hanging="360"/>
      </w:pPr>
    </w:lvl>
    <w:lvl w:ilvl="1" w:tentative="1">
      <w:start w:val="1"/>
      <w:numFmt w:val="lowerLetter"/>
      <w:lvlText w:val="%2."/>
      <w:lvlJc w:val="left"/>
      <w:pPr>
        <w:ind w:left="2355" w:hanging="360"/>
      </w:pPr>
    </w:lvl>
    <w:lvl w:ilvl="2" w:tentative="1">
      <w:start w:val="1"/>
      <w:numFmt w:val="lowerRoman"/>
      <w:lvlText w:val="%3."/>
      <w:lvlJc w:val="right"/>
      <w:pPr>
        <w:ind w:left="3075" w:hanging="180"/>
      </w:pPr>
    </w:lvl>
    <w:lvl w:ilvl="3" w:tentative="1">
      <w:start w:val="1"/>
      <w:numFmt w:val="decimal"/>
      <w:lvlText w:val="%4."/>
      <w:lvlJc w:val="left"/>
      <w:pPr>
        <w:ind w:left="3795" w:hanging="360"/>
      </w:pPr>
    </w:lvl>
    <w:lvl w:ilvl="4" w:tentative="1">
      <w:start w:val="1"/>
      <w:numFmt w:val="lowerLetter"/>
      <w:lvlText w:val="%5."/>
      <w:lvlJc w:val="left"/>
      <w:pPr>
        <w:ind w:left="4515" w:hanging="360"/>
      </w:pPr>
    </w:lvl>
    <w:lvl w:ilvl="5" w:tentative="1">
      <w:start w:val="1"/>
      <w:numFmt w:val="lowerRoman"/>
      <w:lvlText w:val="%6."/>
      <w:lvlJc w:val="right"/>
      <w:pPr>
        <w:ind w:left="5235" w:hanging="180"/>
      </w:pPr>
    </w:lvl>
    <w:lvl w:ilvl="6" w:tentative="1">
      <w:start w:val="1"/>
      <w:numFmt w:val="decimal"/>
      <w:lvlText w:val="%7."/>
      <w:lvlJc w:val="left"/>
      <w:pPr>
        <w:ind w:left="5955" w:hanging="360"/>
      </w:pPr>
    </w:lvl>
    <w:lvl w:ilvl="7" w:tentative="1">
      <w:start w:val="1"/>
      <w:numFmt w:val="lowerLetter"/>
      <w:lvlText w:val="%8."/>
      <w:lvlJc w:val="left"/>
      <w:pPr>
        <w:ind w:left="6675" w:hanging="360"/>
      </w:pPr>
    </w:lvl>
    <w:lvl w:ilvl="8" w:tentative="1">
      <w:start w:val="1"/>
      <w:numFmt w:val="lowerRoman"/>
      <w:lvlText w:val="%9."/>
      <w:lvlJc w:val="right"/>
      <w:pPr>
        <w:ind w:left="7395" w:hanging="180"/>
      </w:pPr>
    </w:lvl>
  </w:abstractNum>
  <w:abstractNum w:abstractNumId="16">
    <w:nsid w:val="77195630"/>
    <w:multiLevelType w:val="hybridMultilevel"/>
    <w:tmpl w:val="60DC6364"/>
    <w:lvl w:ilvl="0">
      <w:start w:val="6"/>
      <w:numFmt w:val="bullet"/>
      <w:lvlText w:val="-"/>
      <w:lvlJc w:val="left"/>
      <w:pPr>
        <w:ind w:left="720" w:hanging="360"/>
      </w:pPr>
      <w:rPr>
        <w:rFonts w:ascii="Calibri" w:eastAsia="Times New Roman"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B1B09C8"/>
    <w:multiLevelType w:val="hybridMultilevel"/>
    <w:tmpl w:val="CCCC52D6"/>
    <w:lvl w:ilvl="0">
      <w:start w:val="1"/>
      <w:numFmt w:val="bullet"/>
      <w:lvlText w:val=""/>
      <w:lvlJc w:val="left"/>
      <w:pPr>
        <w:ind w:left="1193" w:hanging="360"/>
      </w:pPr>
      <w:rPr>
        <w:rFonts w:ascii="Wingdings" w:hAnsi="Wingdings" w:hint="default"/>
        <w:b/>
      </w:rPr>
    </w:lvl>
    <w:lvl w:ilvl="1" w:tentative="1">
      <w:start w:val="1"/>
      <w:numFmt w:val="bullet"/>
      <w:lvlText w:val="o"/>
      <w:lvlJc w:val="left"/>
      <w:pPr>
        <w:ind w:left="1913" w:hanging="360"/>
      </w:pPr>
      <w:rPr>
        <w:rFonts w:ascii="Courier New" w:hAnsi="Courier New" w:cs="Courier New" w:hint="default"/>
      </w:rPr>
    </w:lvl>
    <w:lvl w:ilvl="2" w:tentative="1">
      <w:start w:val="1"/>
      <w:numFmt w:val="bullet"/>
      <w:lvlText w:val=""/>
      <w:lvlJc w:val="left"/>
      <w:pPr>
        <w:ind w:left="2633" w:hanging="360"/>
      </w:pPr>
      <w:rPr>
        <w:rFonts w:ascii="Wingdings" w:hAnsi="Wingdings" w:hint="default"/>
      </w:rPr>
    </w:lvl>
    <w:lvl w:ilvl="3" w:tentative="1">
      <w:start w:val="1"/>
      <w:numFmt w:val="bullet"/>
      <w:lvlText w:val=""/>
      <w:lvlJc w:val="left"/>
      <w:pPr>
        <w:ind w:left="3353" w:hanging="360"/>
      </w:pPr>
      <w:rPr>
        <w:rFonts w:ascii="Symbol" w:hAnsi="Symbol" w:hint="default"/>
      </w:rPr>
    </w:lvl>
    <w:lvl w:ilvl="4" w:tentative="1">
      <w:start w:val="1"/>
      <w:numFmt w:val="bullet"/>
      <w:lvlText w:val="o"/>
      <w:lvlJc w:val="left"/>
      <w:pPr>
        <w:ind w:left="4073" w:hanging="360"/>
      </w:pPr>
      <w:rPr>
        <w:rFonts w:ascii="Courier New" w:hAnsi="Courier New" w:cs="Courier New" w:hint="default"/>
      </w:rPr>
    </w:lvl>
    <w:lvl w:ilvl="5" w:tentative="1">
      <w:start w:val="1"/>
      <w:numFmt w:val="bullet"/>
      <w:lvlText w:val=""/>
      <w:lvlJc w:val="left"/>
      <w:pPr>
        <w:ind w:left="4793" w:hanging="360"/>
      </w:pPr>
      <w:rPr>
        <w:rFonts w:ascii="Wingdings" w:hAnsi="Wingdings" w:hint="default"/>
      </w:rPr>
    </w:lvl>
    <w:lvl w:ilvl="6" w:tentative="1">
      <w:start w:val="1"/>
      <w:numFmt w:val="bullet"/>
      <w:lvlText w:val=""/>
      <w:lvlJc w:val="left"/>
      <w:pPr>
        <w:ind w:left="5513" w:hanging="360"/>
      </w:pPr>
      <w:rPr>
        <w:rFonts w:ascii="Symbol" w:hAnsi="Symbol" w:hint="default"/>
      </w:rPr>
    </w:lvl>
    <w:lvl w:ilvl="7" w:tentative="1">
      <w:start w:val="1"/>
      <w:numFmt w:val="bullet"/>
      <w:lvlText w:val="o"/>
      <w:lvlJc w:val="left"/>
      <w:pPr>
        <w:ind w:left="6233" w:hanging="360"/>
      </w:pPr>
      <w:rPr>
        <w:rFonts w:ascii="Courier New" w:hAnsi="Courier New" w:cs="Courier New" w:hint="default"/>
      </w:rPr>
    </w:lvl>
    <w:lvl w:ilvl="8" w:tentative="1">
      <w:start w:val="1"/>
      <w:numFmt w:val="bullet"/>
      <w:lvlText w:val=""/>
      <w:lvlJc w:val="left"/>
      <w:pPr>
        <w:ind w:left="6953" w:hanging="360"/>
      </w:pPr>
      <w:rPr>
        <w:rFonts w:ascii="Wingdings" w:hAnsi="Wingdings" w:hint="default"/>
      </w:rPr>
    </w:lvl>
  </w:abstractNum>
  <w:num w:numId="1">
    <w:abstractNumId w:val="3"/>
  </w:num>
  <w:num w:numId="2">
    <w:abstractNumId w:val="3"/>
  </w:num>
  <w:num w:numId="3">
    <w:abstractNumId w:val="10"/>
  </w:num>
  <w:num w:numId="4">
    <w:abstractNumId w:val="9"/>
  </w:num>
  <w:num w:numId="5">
    <w:abstractNumId w:val="11"/>
  </w:num>
  <w:num w:numId="6">
    <w:abstractNumId w:val="6"/>
  </w:num>
  <w:num w:numId="7">
    <w:abstractNumId w:val="15"/>
  </w:num>
  <w:num w:numId="8">
    <w:abstractNumId w:val="1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 w:numId="12">
    <w:abstractNumId w:val="2"/>
  </w:num>
  <w:num w:numId="13">
    <w:abstractNumId w:val="1"/>
  </w:num>
  <w:num w:numId="14">
    <w:abstractNumId w:val="17"/>
  </w:num>
  <w:num w:numId="15">
    <w:abstractNumId w:val="3"/>
  </w:num>
  <w:num w:numId="16">
    <w:abstractNumId w:val="3"/>
  </w:num>
  <w:num w:numId="17">
    <w:abstractNumId w:val="3"/>
  </w:num>
  <w:num w:numId="18">
    <w:abstractNumId w:val="3"/>
  </w:num>
  <w:num w:numId="19">
    <w:abstractNumId w:val="3"/>
  </w:num>
  <w:num w:numId="20">
    <w:abstractNumId w:val="7"/>
  </w:num>
  <w:num w:numId="21">
    <w:abstractNumId w:val="3"/>
  </w:num>
  <w:num w:numId="22">
    <w:abstractNumId w:val="0"/>
  </w:num>
  <w:num w:numId="23">
    <w:abstractNumId w:val="16"/>
  </w:num>
  <w:num w:numId="24">
    <w:abstractNumId w:val="14"/>
  </w:num>
  <w:num w:numId="25">
    <w:abstractNumId w:val="12"/>
  </w:num>
  <w:num w:numId="26">
    <w:abstractNumId w:val="5"/>
  </w:num>
  <w:num w:numId="27">
    <w:abstractNumId w:val="3"/>
  </w:num>
  <w:num w:numId="28">
    <w:abstractNumId w:val="3"/>
  </w:num>
  <w:num w:numId="29">
    <w:abstractNumId w:val="3"/>
    <w:lvlOverride w:ilvl="0">
      <w:startOverride w:val="6"/>
    </w:lvlOverride>
    <w:lvlOverride w:ilvl="1">
      <w:startOverride w:val="3"/>
    </w:lvlOverride>
    <w:lvlOverride w:ilvl="2">
      <w:startOverride w:val="2"/>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8DD"/>
    <w:rsid w:val="00001F64"/>
    <w:rsid w:val="000050C3"/>
    <w:rsid w:val="000077CE"/>
    <w:rsid w:val="000078F1"/>
    <w:rsid w:val="00016E0E"/>
    <w:rsid w:val="0001729C"/>
    <w:rsid w:val="0002422E"/>
    <w:rsid w:val="00024A87"/>
    <w:rsid w:val="000267A2"/>
    <w:rsid w:val="00027047"/>
    <w:rsid w:val="00030DB4"/>
    <w:rsid w:val="00043A17"/>
    <w:rsid w:val="00052205"/>
    <w:rsid w:val="00055F34"/>
    <w:rsid w:val="00056120"/>
    <w:rsid w:val="00057BA7"/>
    <w:rsid w:val="00060B99"/>
    <w:rsid w:val="00063EA0"/>
    <w:rsid w:val="00067421"/>
    <w:rsid w:val="00072003"/>
    <w:rsid w:val="00081381"/>
    <w:rsid w:val="00084C30"/>
    <w:rsid w:val="00094CF1"/>
    <w:rsid w:val="00097E88"/>
    <w:rsid w:val="000B3B09"/>
    <w:rsid w:val="000B6781"/>
    <w:rsid w:val="000D2CB0"/>
    <w:rsid w:val="000E59F2"/>
    <w:rsid w:val="000E6142"/>
    <w:rsid w:val="000E743B"/>
    <w:rsid w:val="000E75F0"/>
    <w:rsid w:val="00100636"/>
    <w:rsid w:val="0010590F"/>
    <w:rsid w:val="00105AB9"/>
    <w:rsid w:val="00105FEF"/>
    <w:rsid w:val="00115B7F"/>
    <w:rsid w:val="00125FCB"/>
    <w:rsid w:val="00131DF9"/>
    <w:rsid w:val="001354B7"/>
    <w:rsid w:val="00136573"/>
    <w:rsid w:val="00137DA4"/>
    <w:rsid w:val="001430B2"/>
    <w:rsid w:val="00145598"/>
    <w:rsid w:val="0015020F"/>
    <w:rsid w:val="0015063B"/>
    <w:rsid w:val="001507A2"/>
    <w:rsid w:val="00152787"/>
    <w:rsid w:val="00152A6E"/>
    <w:rsid w:val="00155668"/>
    <w:rsid w:val="0017306C"/>
    <w:rsid w:val="00173CA8"/>
    <w:rsid w:val="00175E33"/>
    <w:rsid w:val="00176316"/>
    <w:rsid w:val="00177538"/>
    <w:rsid w:val="0018149E"/>
    <w:rsid w:val="00186958"/>
    <w:rsid w:val="00191420"/>
    <w:rsid w:val="00192874"/>
    <w:rsid w:val="00195987"/>
    <w:rsid w:val="00197A94"/>
    <w:rsid w:val="001A1556"/>
    <w:rsid w:val="001A43BF"/>
    <w:rsid w:val="001B0EBF"/>
    <w:rsid w:val="001B63D3"/>
    <w:rsid w:val="001B641F"/>
    <w:rsid w:val="001C0C6A"/>
    <w:rsid w:val="001C1F85"/>
    <w:rsid w:val="001C3216"/>
    <w:rsid w:val="001C5DD1"/>
    <w:rsid w:val="001C6047"/>
    <w:rsid w:val="001C7C05"/>
    <w:rsid w:val="001D509B"/>
    <w:rsid w:val="001D5ED7"/>
    <w:rsid w:val="001E7771"/>
    <w:rsid w:val="001F0980"/>
    <w:rsid w:val="001F4B63"/>
    <w:rsid w:val="001F7395"/>
    <w:rsid w:val="0020476C"/>
    <w:rsid w:val="0020497F"/>
    <w:rsid w:val="00205342"/>
    <w:rsid w:val="00214CE6"/>
    <w:rsid w:val="002155AA"/>
    <w:rsid w:val="00216B59"/>
    <w:rsid w:val="00220E06"/>
    <w:rsid w:val="002230E6"/>
    <w:rsid w:val="002245CE"/>
    <w:rsid w:val="00225B32"/>
    <w:rsid w:val="002267E0"/>
    <w:rsid w:val="002324D3"/>
    <w:rsid w:val="00233EA7"/>
    <w:rsid w:val="002411E5"/>
    <w:rsid w:val="00241398"/>
    <w:rsid w:val="00241F2C"/>
    <w:rsid w:val="00246368"/>
    <w:rsid w:val="00251C64"/>
    <w:rsid w:val="002565BA"/>
    <w:rsid w:val="002576F5"/>
    <w:rsid w:val="00267109"/>
    <w:rsid w:val="00272B07"/>
    <w:rsid w:val="00272DF6"/>
    <w:rsid w:val="00273EEA"/>
    <w:rsid w:val="00282850"/>
    <w:rsid w:val="00282902"/>
    <w:rsid w:val="002856DD"/>
    <w:rsid w:val="00291BFD"/>
    <w:rsid w:val="00292234"/>
    <w:rsid w:val="002B4AF7"/>
    <w:rsid w:val="002B5D02"/>
    <w:rsid w:val="002C2EB6"/>
    <w:rsid w:val="002D569C"/>
    <w:rsid w:val="002D6D27"/>
    <w:rsid w:val="002D7088"/>
    <w:rsid w:val="002E31B5"/>
    <w:rsid w:val="002E4F59"/>
    <w:rsid w:val="002F1D51"/>
    <w:rsid w:val="00302FFB"/>
    <w:rsid w:val="003035D0"/>
    <w:rsid w:val="00305418"/>
    <w:rsid w:val="00306F1E"/>
    <w:rsid w:val="003144F9"/>
    <w:rsid w:val="00314BD2"/>
    <w:rsid w:val="00314C25"/>
    <w:rsid w:val="003150C9"/>
    <w:rsid w:val="00320C31"/>
    <w:rsid w:val="00323BBE"/>
    <w:rsid w:val="003241F1"/>
    <w:rsid w:val="00326409"/>
    <w:rsid w:val="00327220"/>
    <w:rsid w:val="003277A9"/>
    <w:rsid w:val="003366A3"/>
    <w:rsid w:val="00343DB2"/>
    <w:rsid w:val="0035200C"/>
    <w:rsid w:val="00354EA9"/>
    <w:rsid w:val="00356ABE"/>
    <w:rsid w:val="0036230B"/>
    <w:rsid w:val="00363B42"/>
    <w:rsid w:val="00364628"/>
    <w:rsid w:val="003667A8"/>
    <w:rsid w:val="003715CA"/>
    <w:rsid w:val="003738EC"/>
    <w:rsid w:val="00377310"/>
    <w:rsid w:val="00381F97"/>
    <w:rsid w:val="00382990"/>
    <w:rsid w:val="00383DB2"/>
    <w:rsid w:val="00391998"/>
    <w:rsid w:val="00397638"/>
    <w:rsid w:val="003A4461"/>
    <w:rsid w:val="003C166A"/>
    <w:rsid w:val="003C2400"/>
    <w:rsid w:val="003C4F6A"/>
    <w:rsid w:val="003C6144"/>
    <w:rsid w:val="003C65CF"/>
    <w:rsid w:val="003D329C"/>
    <w:rsid w:val="003E0E4D"/>
    <w:rsid w:val="003E541E"/>
    <w:rsid w:val="003E5863"/>
    <w:rsid w:val="003F1124"/>
    <w:rsid w:val="003F3A44"/>
    <w:rsid w:val="003F4808"/>
    <w:rsid w:val="003F52FD"/>
    <w:rsid w:val="004109DB"/>
    <w:rsid w:val="004120E1"/>
    <w:rsid w:val="00424A81"/>
    <w:rsid w:val="00425C77"/>
    <w:rsid w:val="00425D7F"/>
    <w:rsid w:val="00430FBC"/>
    <w:rsid w:val="00434914"/>
    <w:rsid w:val="004362BC"/>
    <w:rsid w:val="0043667F"/>
    <w:rsid w:val="004371AB"/>
    <w:rsid w:val="00451234"/>
    <w:rsid w:val="004543C7"/>
    <w:rsid w:val="00455053"/>
    <w:rsid w:val="00455E8F"/>
    <w:rsid w:val="0046138C"/>
    <w:rsid w:val="00462359"/>
    <w:rsid w:val="004625DB"/>
    <w:rsid w:val="0046536D"/>
    <w:rsid w:val="0046760A"/>
    <w:rsid w:val="00467AFC"/>
    <w:rsid w:val="004705BF"/>
    <w:rsid w:val="0047382E"/>
    <w:rsid w:val="0048159B"/>
    <w:rsid w:val="00484A80"/>
    <w:rsid w:val="004A0793"/>
    <w:rsid w:val="004A1BB7"/>
    <w:rsid w:val="004B0AEA"/>
    <w:rsid w:val="004B799A"/>
    <w:rsid w:val="004D5B0F"/>
    <w:rsid w:val="004D7CC9"/>
    <w:rsid w:val="004E048F"/>
    <w:rsid w:val="004E2628"/>
    <w:rsid w:val="004E26EF"/>
    <w:rsid w:val="004E40B5"/>
    <w:rsid w:val="004E454A"/>
    <w:rsid w:val="004E53C7"/>
    <w:rsid w:val="004F1B0C"/>
    <w:rsid w:val="005012E9"/>
    <w:rsid w:val="0050399B"/>
    <w:rsid w:val="00506952"/>
    <w:rsid w:val="00511AA7"/>
    <w:rsid w:val="00516F48"/>
    <w:rsid w:val="00517972"/>
    <w:rsid w:val="00521270"/>
    <w:rsid w:val="0052260F"/>
    <w:rsid w:val="00526829"/>
    <w:rsid w:val="0053197E"/>
    <w:rsid w:val="00532735"/>
    <w:rsid w:val="00536123"/>
    <w:rsid w:val="00543566"/>
    <w:rsid w:val="00544A78"/>
    <w:rsid w:val="005459CB"/>
    <w:rsid w:val="00551D4B"/>
    <w:rsid w:val="00553571"/>
    <w:rsid w:val="005541B7"/>
    <w:rsid w:val="005545B9"/>
    <w:rsid w:val="00555BB1"/>
    <w:rsid w:val="00566513"/>
    <w:rsid w:val="0057143C"/>
    <w:rsid w:val="00576671"/>
    <w:rsid w:val="0058062F"/>
    <w:rsid w:val="00583628"/>
    <w:rsid w:val="00583D26"/>
    <w:rsid w:val="00585A1B"/>
    <w:rsid w:val="00586BC5"/>
    <w:rsid w:val="00591B26"/>
    <w:rsid w:val="005A7314"/>
    <w:rsid w:val="005A7B92"/>
    <w:rsid w:val="005B02E4"/>
    <w:rsid w:val="005B2DA5"/>
    <w:rsid w:val="005B3572"/>
    <w:rsid w:val="005C5EA6"/>
    <w:rsid w:val="005C655C"/>
    <w:rsid w:val="005D070C"/>
    <w:rsid w:val="005D42B8"/>
    <w:rsid w:val="005F1449"/>
    <w:rsid w:val="005F2501"/>
    <w:rsid w:val="005F3CA3"/>
    <w:rsid w:val="005F59A6"/>
    <w:rsid w:val="00602854"/>
    <w:rsid w:val="00603F29"/>
    <w:rsid w:val="00630443"/>
    <w:rsid w:val="00632A19"/>
    <w:rsid w:val="00635C66"/>
    <w:rsid w:val="00635ED4"/>
    <w:rsid w:val="00637E80"/>
    <w:rsid w:val="0064699D"/>
    <w:rsid w:val="00646C97"/>
    <w:rsid w:val="00650FB9"/>
    <w:rsid w:val="00652A45"/>
    <w:rsid w:val="006530E7"/>
    <w:rsid w:val="0066056F"/>
    <w:rsid w:val="00666481"/>
    <w:rsid w:val="00666949"/>
    <w:rsid w:val="00680496"/>
    <w:rsid w:val="006811AE"/>
    <w:rsid w:val="00683A66"/>
    <w:rsid w:val="006870A0"/>
    <w:rsid w:val="00690673"/>
    <w:rsid w:val="00695A91"/>
    <w:rsid w:val="006A6153"/>
    <w:rsid w:val="006B7998"/>
    <w:rsid w:val="006C50C4"/>
    <w:rsid w:val="006C78C8"/>
    <w:rsid w:val="006D10A3"/>
    <w:rsid w:val="006D438F"/>
    <w:rsid w:val="006D4F11"/>
    <w:rsid w:val="006E18DD"/>
    <w:rsid w:val="006E3989"/>
    <w:rsid w:val="006E5F43"/>
    <w:rsid w:val="006F00D4"/>
    <w:rsid w:val="006F19C8"/>
    <w:rsid w:val="006F2F2E"/>
    <w:rsid w:val="006F4704"/>
    <w:rsid w:val="006F494F"/>
    <w:rsid w:val="006F61DD"/>
    <w:rsid w:val="006F7C9D"/>
    <w:rsid w:val="00701E1B"/>
    <w:rsid w:val="007052FB"/>
    <w:rsid w:val="00706732"/>
    <w:rsid w:val="007122AB"/>
    <w:rsid w:val="00715859"/>
    <w:rsid w:val="007228A1"/>
    <w:rsid w:val="0072354A"/>
    <w:rsid w:val="00723B79"/>
    <w:rsid w:val="0072607D"/>
    <w:rsid w:val="00732C49"/>
    <w:rsid w:val="0076299D"/>
    <w:rsid w:val="00765F97"/>
    <w:rsid w:val="00766AB9"/>
    <w:rsid w:val="007702E3"/>
    <w:rsid w:val="00780F1B"/>
    <w:rsid w:val="007816C8"/>
    <w:rsid w:val="0078314A"/>
    <w:rsid w:val="007869C1"/>
    <w:rsid w:val="00792904"/>
    <w:rsid w:val="0079489C"/>
    <w:rsid w:val="0079770B"/>
    <w:rsid w:val="007A1DC7"/>
    <w:rsid w:val="007A2535"/>
    <w:rsid w:val="007A4CD7"/>
    <w:rsid w:val="007A733C"/>
    <w:rsid w:val="007C254C"/>
    <w:rsid w:val="007D3BA7"/>
    <w:rsid w:val="007E055D"/>
    <w:rsid w:val="007F36E3"/>
    <w:rsid w:val="008069DC"/>
    <w:rsid w:val="00811377"/>
    <w:rsid w:val="00816C0D"/>
    <w:rsid w:val="008173E3"/>
    <w:rsid w:val="00820570"/>
    <w:rsid w:val="008245F2"/>
    <w:rsid w:val="008306E8"/>
    <w:rsid w:val="00831280"/>
    <w:rsid w:val="00833D26"/>
    <w:rsid w:val="00840215"/>
    <w:rsid w:val="00843360"/>
    <w:rsid w:val="008447B2"/>
    <w:rsid w:val="008563BB"/>
    <w:rsid w:val="00864A89"/>
    <w:rsid w:val="00866233"/>
    <w:rsid w:val="00875F55"/>
    <w:rsid w:val="008811C2"/>
    <w:rsid w:val="008820FC"/>
    <w:rsid w:val="008913A5"/>
    <w:rsid w:val="00897D97"/>
    <w:rsid w:val="008A2565"/>
    <w:rsid w:val="008A71AC"/>
    <w:rsid w:val="008B65A7"/>
    <w:rsid w:val="008C0823"/>
    <w:rsid w:val="008C27F0"/>
    <w:rsid w:val="008C6479"/>
    <w:rsid w:val="008D2F4E"/>
    <w:rsid w:val="008D4E6A"/>
    <w:rsid w:val="008D5E60"/>
    <w:rsid w:val="008E6DEA"/>
    <w:rsid w:val="008F0A99"/>
    <w:rsid w:val="008F3A8F"/>
    <w:rsid w:val="00900E0C"/>
    <w:rsid w:val="00902805"/>
    <w:rsid w:val="009130F5"/>
    <w:rsid w:val="009250E4"/>
    <w:rsid w:val="00927719"/>
    <w:rsid w:val="00947DE0"/>
    <w:rsid w:val="00970B0C"/>
    <w:rsid w:val="00980EA7"/>
    <w:rsid w:val="00982F3C"/>
    <w:rsid w:val="009847B4"/>
    <w:rsid w:val="0098658F"/>
    <w:rsid w:val="00986CDE"/>
    <w:rsid w:val="0099053D"/>
    <w:rsid w:val="009B399B"/>
    <w:rsid w:val="009B459C"/>
    <w:rsid w:val="009C0DEF"/>
    <w:rsid w:val="009C6A28"/>
    <w:rsid w:val="009C74DB"/>
    <w:rsid w:val="009D3B57"/>
    <w:rsid w:val="009E3AB6"/>
    <w:rsid w:val="009E6AC9"/>
    <w:rsid w:val="009F454B"/>
    <w:rsid w:val="009F4CBC"/>
    <w:rsid w:val="00A0046C"/>
    <w:rsid w:val="00A111D4"/>
    <w:rsid w:val="00A124E9"/>
    <w:rsid w:val="00A16237"/>
    <w:rsid w:val="00A201A7"/>
    <w:rsid w:val="00A301D2"/>
    <w:rsid w:val="00A31F3B"/>
    <w:rsid w:val="00A32D6A"/>
    <w:rsid w:val="00A3432E"/>
    <w:rsid w:val="00A34977"/>
    <w:rsid w:val="00A40601"/>
    <w:rsid w:val="00A4193A"/>
    <w:rsid w:val="00A41F1E"/>
    <w:rsid w:val="00A4763D"/>
    <w:rsid w:val="00A56A4B"/>
    <w:rsid w:val="00A56F23"/>
    <w:rsid w:val="00A61B73"/>
    <w:rsid w:val="00A61FBB"/>
    <w:rsid w:val="00A6533C"/>
    <w:rsid w:val="00A70308"/>
    <w:rsid w:val="00A70B83"/>
    <w:rsid w:val="00A71751"/>
    <w:rsid w:val="00A735E2"/>
    <w:rsid w:val="00A7405B"/>
    <w:rsid w:val="00A843C3"/>
    <w:rsid w:val="00A873CD"/>
    <w:rsid w:val="00A91F6F"/>
    <w:rsid w:val="00A9241E"/>
    <w:rsid w:val="00A938FD"/>
    <w:rsid w:val="00A962F2"/>
    <w:rsid w:val="00AA1324"/>
    <w:rsid w:val="00AA1F01"/>
    <w:rsid w:val="00AA61B6"/>
    <w:rsid w:val="00AA70D0"/>
    <w:rsid w:val="00AB1B1A"/>
    <w:rsid w:val="00AB3301"/>
    <w:rsid w:val="00AB5346"/>
    <w:rsid w:val="00AB53DA"/>
    <w:rsid w:val="00AB541B"/>
    <w:rsid w:val="00AB7F8E"/>
    <w:rsid w:val="00AD060F"/>
    <w:rsid w:val="00AD0716"/>
    <w:rsid w:val="00AD7754"/>
    <w:rsid w:val="00AE77B6"/>
    <w:rsid w:val="00AE7960"/>
    <w:rsid w:val="00AF3052"/>
    <w:rsid w:val="00B0132E"/>
    <w:rsid w:val="00B0516B"/>
    <w:rsid w:val="00B052C6"/>
    <w:rsid w:val="00B05B31"/>
    <w:rsid w:val="00B069CF"/>
    <w:rsid w:val="00B1278A"/>
    <w:rsid w:val="00B12A1E"/>
    <w:rsid w:val="00B23ADF"/>
    <w:rsid w:val="00B25BEC"/>
    <w:rsid w:val="00B2619C"/>
    <w:rsid w:val="00B30B1D"/>
    <w:rsid w:val="00B37C5E"/>
    <w:rsid w:val="00B40933"/>
    <w:rsid w:val="00B4137A"/>
    <w:rsid w:val="00B44E9B"/>
    <w:rsid w:val="00B458F9"/>
    <w:rsid w:val="00B502C9"/>
    <w:rsid w:val="00B521AB"/>
    <w:rsid w:val="00B52CFD"/>
    <w:rsid w:val="00B548E0"/>
    <w:rsid w:val="00B66FB6"/>
    <w:rsid w:val="00B67094"/>
    <w:rsid w:val="00B6794E"/>
    <w:rsid w:val="00B720D2"/>
    <w:rsid w:val="00B741E8"/>
    <w:rsid w:val="00B759BD"/>
    <w:rsid w:val="00B8374E"/>
    <w:rsid w:val="00B86443"/>
    <w:rsid w:val="00B873BE"/>
    <w:rsid w:val="00B91BDA"/>
    <w:rsid w:val="00BA4D2A"/>
    <w:rsid w:val="00BA6F3F"/>
    <w:rsid w:val="00BB2605"/>
    <w:rsid w:val="00BB3D0C"/>
    <w:rsid w:val="00BB7875"/>
    <w:rsid w:val="00BC0D62"/>
    <w:rsid w:val="00BC2489"/>
    <w:rsid w:val="00BC4531"/>
    <w:rsid w:val="00BD2BE9"/>
    <w:rsid w:val="00BD7A52"/>
    <w:rsid w:val="00BE3369"/>
    <w:rsid w:val="00BE42A7"/>
    <w:rsid w:val="00BE6CC7"/>
    <w:rsid w:val="00C1328C"/>
    <w:rsid w:val="00C21B5D"/>
    <w:rsid w:val="00C21F3B"/>
    <w:rsid w:val="00C22119"/>
    <w:rsid w:val="00C22EF5"/>
    <w:rsid w:val="00C532DC"/>
    <w:rsid w:val="00C7504F"/>
    <w:rsid w:val="00C762B9"/>
    <w:rsid w:val="00C803BA"/>
    <w:rsid w:val="00C847B6"/>
    <w:rsid w:val="00C8496E"/>
    <w:rsid w:val="00C84B1A"/>
    <w:rsid w:val="00C85164"/>
    <w:rsid w:val="00C87872"/>
    <w:rsid w:val="00C9048B"/>
    <w:rsid w:val="00C93613"/>
    <w:rsid w:val="00CA483B"/>
    <w:rsid w:val="00CA4B9D"/>
    <w:rsid w:val="00CA569C"/>
    <w:rsid w:val="00CA6347"/>
    <w:rsid w:val="00CC7AA6"/>
    <w:rsid w:val="00CD3130"/>
    <w:rsid w:val="00CD5371"/>
    <w:rsid w:val="00CD63EA"/>
    <w:rsid w:val="00CE5B98"/>
    <w:rsid w:val="00CF03C0"/>
    <w:rsid w:val="00CF25D5"/>
    <w:rsid w:val="00CF673B"/>
    <w:rsid w:val="00CF79A0"/>
    <w:rsid w:val="00D10E5B"/>
    <w:rsid w:val="00D141A3"/>
    <w:rsid w:val="00D17C89"/>
    <w:rsid w:val="00D21E5D"/>
    <w:rsid w:val="00D22D98"/>
    <w:rsid w:val="00D23795"/>
    <w:rsid w:val="00D240FD"/>
    <w:rsid w:val="00D26453"/>
    <w:rsid w:val="00D31FD6"/>
    <w:rsid w:val="00D4263F"/>
    <w:rsid w:val="00D42D2E"/>
    <w:rsid w:val="00D513FC"/>
    <w:rsid w:val="00D6062C"/>
    <w:rsid w:val="00D63441"/>
    <w:rsid w:val="00D72592"/>
    <w:rsid w:val="00D758C2"/>
    <w:rsid w:val="00D7617E"/>
    <w:rsid w:val="00D80282"/>
    <w:rsid w:val="00D8077E"/>
    <w:rsid w:val="00D86665"/>
    <w:rsid w:val="00D951EF"/>
    <w:rsid w:val="00D95613"/>
    <w:rsid w:val="00D96CDF"/>
    <w:rsid w:val="00DC1145"/>
    <w:rsid w:val="00DC1724"/>
    <w:rsid w:val="00DC3A80"/>
    <w:rsid w:val="00DD3C47"/>
    <w:rsid w:val="00DF148E"/>
    <w:rsid w:val="00DF6586"/>
    <w:rsid w:val="00DF7B8C"/>
    <w:rsid w:val="00E016D4"/>
    <w:rsid w:val="00E02F40"/>
    <w:rsid w:val="00E15609"/>
    <w:rsid w:val="00E161B6"/>
    <w:rsid w:val="00E1684D"/>
    <w:rsid w:val="00E17202"/>
    <w:rsid w:val="00E20277"/>
    <w:rsid w:val="00E22947"/>
    <w:rsid w:val="00E22D3A"/>
    <w:rsid w:val="00E235C1"/>
    <w:rsid w:val="00E34918"/>
    <w:rsid w:val="00E350FF"/>
    <w:rsid w:val="00E41DBF"/>
    <w:rsid w:val="00E46E47"/>
    <w:rsid w:val="00E47C79"/>
    <w:rsid w:val="00E5528B"/>
    <w:rsid w:val="00E56742"/>
    <w:rsid w:val="00E609B8"/>
    <w:rsid w:val="00E63CCE"/>
    <w:rsid w:val="00E7209D"/>
    <w:rsid w:val="00E82767"/>
    <w:rsid w:val="00E85551"/>
    <w:rsid w:val="00EA06A5"/>
    <w:rsid w:val="00EA14F9"/>
    <w:rsid w:val="00EA581C"/>
    <w:rsid w:val="00EB2023"/>
    <w:rsid w:val="00EB4478"/>
    <w:rsid w:val="00EC2C42"/>
    <w:rsid w:val="00EC5C72"/>
    <w:rsid w:val="00ED281A"/>
    <w:rsid w:val="00EE14D7"/>
    <w:rsid w:val="00EE3569"/>
    <w:rsid w:val="00EE5CC9"/>
    <w:rsid w:val="00EF4921"/>
    <w:rsid w:val="00EF4FF9"/>
    <w:rsid w:val="00EF5FCD"/>
    <w:rsid w:val="00EF731B"/>
    <w:rsid w:val="00F00499"/>
    <w:rsid w:val="00F00BB7"/>
    <w:rsid w:val="00F04E70"/>
    <w:rsid w:val="00F215FA"/>
    <w:rsid w:val="00F3610B"/>
    <w:rsid w:val="00F36550"/>
    <w:rsid w:val="00F37C91"/>
    <w:rsid w:val="00F40D89"/>
    <w:rsid w:val="00F41B51"/>
    <w:rsid w:val="00F44DB1"/>
    <w:rsid w:val="00F468D4"/>
    <w:rsid w:val="00F54CD9"/>
    <w:rsid w:val="00F554B7"/>
    <w:rsid w:val="00F570F5"/>
    <w:rsid w:val="00F57EED"/>
    <w:rsid w:val="00F6447C"/>
    <w:rsid w:val="00F80489"/>
    <w:rsid w:val="00F80AFD"/>
    <w:rsid w:val="00F82331"/>
    <w:rsid w:val="00F83B42"/>
    <w:rsid w:val="00F8742C"/>
    <w:rsid w:val="00F911E7"/>
    <w:rsid w:val="00F9135E"/>
    <w:rsid w:val="00F9739F"/>
    <w:rsid w:val="00FA6A65"/>
    <w:rsid w:val="00FB2F61"/>
    <w:rsid w:val="00FB58CC"/>
    <w:rsid w:val="00FC1567"/>
    <w:rsid w:val="00FC5031"/>
    <w:rsid w:val="00FD12BC"/>
    <w:rsid w:val="00FD7FE1"/>
    <w:rsid w:val="00FE18AB"/>
    <w:rsid w:val="00FF23C4"/>
    <w:rsid w:val="00FF29A4"/>
    <w:rsid w:val="00FF727C"/>
    <w:rsid w:val="00FF7E03"/>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C68BDC7D-6EF8-47D7-8B44-456DD7980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9DB"/>
  </w:style>
  <w:style w:type="paragraph" w:styleId="Heading1">
    <w:name w:val="heading 1"/>
    <w:aliases w:val="H1,H11,H110,H1101,H111,H1110,H1111,H112,H1121,H113,H1131,H114,H1141,H115,H1151,H116,H1161,H117,H1171,H118,H1181,H119,H1191,H12,H120,H1201,H121,H1211,H122,H123,H124,H125,H126,H13,H131,H14,H141,H15,H151,H16,H161,H17,H171,H18,H181,H19,H191,h1"/>
    <w:basedOn w:val="Normal"/>
    <w:next w:val="Normal"/>
    <w:link w:val="Balk1Char"/>
    <w:qFormat/>
    <w:rsid w:val="004109DB"/>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Balk2Char"/>
    <w:uiPriority w:val="9"/>
    <w:unhideWhenUsed/>
    <w:qFormat/>
    <w:rsid w:val="004109DB"/>
    <w:pPr>
      <w:keepNext/>
      <w:keepLines/>
      <w:numPr>
        <w:ilvl w:val="1"/>
        <w:numId w:val="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aliases w:val="H3,h3,heading 3,sl3"/>
    <w:basedOn w:val="Normal"/>
    <w:next w:val="Normal"/>
    <w:link w:val="Balk3Char"/>
    <w:unhideWhenUsed/>
    <w:qFormat/>
    <w:rsid w:val="004109DB"/>
    <w:pPr>
      <w:keepNext/>
      <w:keepLines/>
      <w:numPr>
        <w:ilvl w:val="2"/>
        <w:numId w:val="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Balk4Char"/>
    <w:uiPriority w:val="9"/>
    <w:unhideWhenUsed/>
    <w:qFormat/>
    <w:rsid w:val="004109DB"/>
    <w:pPr>
      <w:keepNext/>
      <w:keepLines/>
      <w:numPr>
        <w:ilvl w:val="3"/>
        <w:numId w:val="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Balk5Char"/>
    <w:uiPriority w:val="9"/>
    <w:semiHidden/>
    <w:unhideWhenUsed/>
    <w:qFormat/>
    <w:rsid w:val="004109DB"/>
    <w:pPr>
      <w:keepNext/>
      <w:keepLines/>
      <w:numPr>
        <w:ilvl w:val="4"/>
        <w:numId w:val="2"/>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Balk6Char"/>
    <w:unhideWhenUsed/>
    <w:qFormat/>
    <w:rsid w:val="004109DB"/>
    <w:pPr>
      <w:keepNext/>
      <w:keepLines/>
      <w:numPr>
        <w:ilvl w:val="5"/>
        <w:numId w:val="2"/>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Balk7Char"/>
    <w:unhideWhenUsed/>
    <w:qFormat/>
    <w:rsid w:val="004109DB"/>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Balk8Char"/>
    <w:unhideWhenUsed/>
    <w:qFormat/>
    <w:rsid w:val="004109DB"/>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Balk9Char"/>
    <w:unhideWhenUsed/>
    <w:qFormat/>
    <w:rsid w:val="004109DB"/>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k1Char">
    <w:name w:val="Başlık 1 Char"/>
    <w:aliases w:val="H1 Char,H11 Char,H110 Char,H1101 Char,H111 Char,H1110 Char,H1111 Char,H112 Char,H1121 Char,H113 Char,H1131 Char,H114 Char,H1141 Char,H115 Char,H1151 Char,H116 Char,H1161 Char,H117 Char,H1171 Char,H118 Char,H1181 Char,H119 Char,H1191 Char"/>
    <w:basedOn w:val="DefaultParagraphFont"/>
    <w:link w:val="Heading1"/>
    <w:uiPriority w:val="9"/>
    <w:rsid w:val="004109DB"/>
    <w:rPr>
      <w:rFonts w:asciiTheme="majorHAnsi" w:eastAsiaTheme="majorEastAsia" w:hAnsiTheme="majorHAnsi" w:cstheme="majorBidi"/>
      <w:b/>
      <w:bCs/>
      <w:smallCaps/>
      <w:color w:val="000000" w:themeColor="text1"/>
      <w:sz w:val="36"/>
      <w:szCs w:val="36"/>
    </w:rPr>
  </w:style>
  <w:style w:type="character" w:customStyle="1" w:styleId="Balk2Char">
    <w:name w:val="Başlık 2 Char"/>
    <w:basedOn w:val="DefaultParagraphFont"/>
    <w:link w:val="Heading2"/>
    <w:uiPriority w:val="9"/>
    <w:rsid w:val="004109DB"/>
    <w:rPr>
      <w:rFonts w:asciiTheme="majorHAnsi" w:eastAsiaTheme="majorEastAsia" w:hAnsiTheme="majorHAnsi" w:cstheme="majorBidi"/>
      <w:b/>
      <w:bCs/>
      <w:smallCaps/>
      <w:color w:val="000000" w:themeColor="text1"/>
      <w:sz w:val="28"/>
      <w:szCs w:val="28"/>
    </w:rPr>
  </w:style>
  <w:style w:type="character" w:customStyle="1" w:styleId="Balk3Char">
    <w:name w:val="Başlık 3 Char"/>
    <w:aliases w:val="H3 Char,h3 Char,heading 3 Char,sl3 Char"/>
    <w:basedOn w:val="DefaultParagraphFont"/>
    <w:link w:val="Heading3"/>
    <w:rsid w:val="004109DB"/>
    <w:rPr>
      <w:rFonts w:asciiTheme="majorHAnsi" w:eastAsiaTheme="majorEastAsia" w:hAnsiTheme="majorHAnsi" w:cstheme="majorBidi"/>
      <w:b/>
      <w:bCs/>
      <w:color w:val="000000" w:themeColor="text1"/>
    </w:rPr>
  </w:style>
  <w:style w:type="paragraph" w:styleId="ListParagraph">
    <w:name w:val="List Paragraph"/>
    <w:basedOn w:val="Normal"/>
    <w:uiPriority w:val="34"/>
    <w:qFormat/>
    <w:rsid w:val="008E6DEA"/>
    <w:pPr>
      <w:ind w:left="720"/>
      <w:contextualSpacing/>
    </w:pPr>
  </w:style>
  <w:style w:type="character" w:customStyle="1" w:styleId="Balk4Char">
    <w:name w:val="Başlık 4 Char"/>
    <w:basedOn w:val="DefaultParagraphFont"/>
    <w:link w:val="Heading4"/>
    <w:uiPriority w:val="9"/>
    <w:rsid w:val="004109DB"/>
    <w:rPr>
      <w:rFonts w:asciiTheme="majorHAnsi" w:eastAsiaTheme="majorEastAsia" w:hAnsiTheme="majorHAnsi" w:cstheme="majorBidi"/>
      <w:b/>
      <w:bCs/>
      <w:i/>
      <w:iCs/>
      <w:color w:val="000000" w:themeColor="text1"/>
    </w:rPr>
  </w:style>
  <w:style w:type="character" w:customStyle="1" w:styleId="Balk5Char">
    <w:name w:val="Başlık 5 Char"/>
    <w:basedOn w:val="DefaultParagraphFont"/>
    <w:link w:val="Heading5"/>
    <w:uiPriority w:val="9"/>
    <w:semiHidden/>
    <w:rsid w:val="004109DB"/>
    <w:rPr>
      <w:rFonts w:asciiTheme="majorHAnsi" w:eastAsiaTheme="majorEastAsia" w:hAnsiTheme="majorHAnsi" w:cstheme="majorBidi"/>
      <w:color w:val="323E4F" w:themeColor="text2" w:themeShade="BF"/>
    </w:rPr>
  </w:style>
  <w:style w:type="character" w:customStyle="1" w:styleId="Balk6Char">
    <w:name w:val="Başlık 6 Char"/>
    <w:basedOn w:val="DefaultParagraphFont"/>
    <w:link w:val="Heading6"/>
    <w:uiPriority w:val="9"/>
    <w:rsid w:val="004109DB"/>
    <w:rPr>
      <w:rFonts w:asciiTheme="majorHAnsi" w:eastAsiaTheme="majorEastAsia" w:hAnsiTheme="majorHAnsi" w:cstheme="majorBidi"/>
      <w:i/>
      <w:iCs/>
      <w:color w:val="323E4F" w:themeColor="text2" w:themeShade="BF"/>
    </w:rPr>
  </w:style>
  <w:style w:type="character" w:customStyle="1" w:styleId="Balk7Char">
    <w:name w:val="Başlık 7 Char"/>
    <w:basedOn w:val="DefaultParagraphFont"/>
    <w:link w:val="Heading7"/>
    <w:uiPriority w:val="9"/>
    <w:rsid w:val="004109DB"/>
    <w:rPr>
      <w:rFonts w:asciiTheme="majorHAnsi" w:eastAsiaTheme="majorEastAsia" w:hAnsiTheme="majorHAnsi" w:cstheme="majorBidi"/>
      <w:i/>
      <w:iCs/>
      <w:color w:val="404040" w:themeColor="text1" w:themeTint="BF"/>
    </w:rPr>
  </w:style>
  <w:style w:type="character" w:customStyle="1" w:styleId="Balk8Char">
    <w:name w:val="Başlık 8 Char"/>
    <w:basedOn w:val="DefaultParagraphFont"/>
    <w:link w:val="Heading8"/>
    <w:uiPriority w:val="9"/>
    <w:rsid w:val="004109DB"/>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DefaultParagraphFont"/>
    <w:link w:val="Heading9"/>
    <w:uiPriority w:val="9"/>
    <w:rsid w:val="004109D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109DB"/>
    <w:pPr>
      <w:spacing w:after="200" w:line="240" w:lineRule="auto"/>
    </w:pPr>
    <w:rPr>
      <w:i/>
      <w:iCs/>
      <w:color w:val="44546A" w:themeColor="text2"/>
      <w:sz w:val="18"/>
      <w:szCs w:val="18"/>
    </w:rPr>
  </w:style>
  <w:style w:type="paragraph" w:styleId="Title">
    <w:name w:val="Title"/>
    <w:basedOn w:val="Normal"/>
    <w:next w:val="Normal"/>
    <w:link w:val="KonuBalChar"/>
    <w:qFormat/>
    <w:rsid w:val="004109DB"/>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KonuBalChar">
    <w:name w:val="Konu Başlığı Char"/>
    <w:basedOn w:val="DefaultParagraphFont"/>
    <w:link w:val="Title"/>
    <w:rsid w:val="004109DB"/>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AltyazChar"/>
    <w:uiPriority w:val="11"/>
    <w:qFormat/>
    <w:rsid w:val="004109DB"/>
    <w:pPr>
      <w:numPr>
        <w:ilvl w:val="1"/>
      </w:numPr>
    </w:pPr>
    <w:rPr>
      <w:color w:val="5A5A5A" w:themeColor="text1" w:themeTint="A5"/>
      <w:spacing w:val="10"/>
    </w:rPr>
  </w:style>
  <w:style w:type="character" w:customStyle="1" w:styleId="AltyazChar">
    <w:name w:val="Altyazı Char"/>
    <w:basedOn w:val="DefaultParagraphFont"/>
    <w:link w:val="Subtitle"/>
    <w:uiPriority w:val="11"/>
    <w:rsid w:val="004109DB"/>
    <w:rPr>
      <w:color w:val="5A5A5A" w:themeColor="text1" w:themeTint="A5"/>
      <w:spacing w:val="10"/>
    </w:rPr>
  </w:style>
  <w:style w:type="character" w:styleId="Strong">
    <w:name w:val="Strong"/>
    <w:basedOn w:val="DefaultParagraphFont"/>
    <w:uiPriority w:val="22"/>
    <w:qFormat/>
    <w:rsid w:val="004109DB"/>
    <w:rPr>
      <w:b/>
      <w:bCs/>
      <w:color w:val="000000" w:themeColor="text1"/>
    </w:rPr>
  </w:style>
  <w:style w:type="character" w:styleId="Emphasis">
    <w:name w:val="Emphasis"/>
    <w:basedOn w:val="DefaultParagraphFont"/>
    <w:uiPriority w:val="20"/>
    <w:qFormat/>
    <w:rsid w:val="004109DB"/>
    <w:rPr>
      <w:i/>
      <w:iCs/>
      <w:color w:val="auto"/>
    </w:rPr>
  </w:style>
  <w:style w:type="paragraph" w:styleId="NoSpacing">
    <w:name w:val="No Spacing"/>
    <w:uiPriority w:val="1"/>
    <w:qFormat/>
    <w:rsid w:val="004109DB"/>
    <w:pPr>
      <w:spacing w:after="0" w:line="240" w:lineRule="auto"/>
    </w:pPr>
  </w:style>
  <w:style w:type="paragraph" w:styleId="Quote">
    <w:name w:val="Quote"/>
    <w:basedOn w:val="Normal"/>
    <w:next w:val="Normal"/>
    <w:link w:val="AlntChar"/>
    <w:uiPriority w:val="29"/>
    <w:qFormat/>
    <w:rsid w:val="004109DB"/>
    <w:pPr>
      <w:spacing w:before="160"/>
      <w:ind w:left="720" w:right="720"/>
    </w:pPr>
    <w:rPr>
      <w:i/>
      <w:iCs/>
      <w:color w:val="000000" w:themeColor="text1"/>
    </w:rPr>
  </w:style>
  <w:style w:type="character" w:customStyle="1" w:styleId="AlntChar">
    <w:name w:val="Alıntı Char"/>
    <w:basedOn w:val="DefaultParagraphFont"/>
    <w:link w:val="Quote"/>
    <w:uiPriority w:val="29"/>
    <w:rsid w:val="004109DB"/>
    <w:rPr>
      <w:i/>
      <w:iCs/>
      <w:color w:val="000000" w:themeColor="text1"/>
    </w:rPr>
  </w:style>
  <w:style w:type="paragraph" w:styleId="IntenseQuote">
    <w:name w:val="Intense Quote"/>
    <w:basedOn w:val="Normal"/>
    <w:next w:val="Normal"/>
    <w:link w:val="GlAlntChar"/>
    <w:uiPriority w:val="30"/>
    <w:qFormat/>
    <w:rsid w:val="004109DB"/>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GlAlntChar">
    <w:name w:val="Güçlü Alıntı Char"/>
    <w:basedOn w:val="DefaultParagraphFont"/>
    <w:link w:val="IntenseQuote"/>
    <w:uiPriority w:val="30"/>
    <w:rsid w:val="004109DB"/>
    <w:rPr>
      <w:color w:val="000000" w:themeColor="text1"/>
      <w:shd w:val="clear" w:color="auto" w:fill="F2F2F2" w:themeFill="background1" w:themeFillShade="F2"/>
    </w:rPr>
  </w:style>
  <w:style w:type="character" w:styleId="SubtleEmphasis">
    <w:name w:val="Subtle Emphasis"/>
    <w:basedOn w:val="DefaultParagraphFont"/>
    <w:uiPriority w:val="19"/>
    <w:qFormat/>
    <w:rsid w:val="004109DB"/>
    <w:rPr>
      <w:i/>
      <w:iCs/>
      <w:color w:val="404040" w:themeColor="text1" w:themeTint="BF"/>
    </w:rPr>
  </w:style>
  <w:style w:type="character" w:styleId="IntenseEmphasis">
    <w:name w:val="Intense Emphasis"/>
    <w:basedOn w:val="DefaultParagraphFont"/>
    <w:uiPriority w:val="21"/>
    <w:qFormat/>
    <w:rsid w:val="004109DB"/>
    <w:rPr>
      <w:b/>
      <w:bCs/>
      <w:i/>
      <w:iCs/>
      <w:caps/>
    </w:rPr>
  </w:style>
  <w:style w:type="character" w:styleId="SubtleReference">
    <w:name w:val="Subtle Reference"/>
    <w:basedOn w:val="DefaultParagraphFont"/>
    <w:uiPriority w:val="31"/>
    <w:qFormat/>
    <w:rsid w:val="004109DB"/>
    <w:rPr>
      <w:smallCaps/>
      <w:color w:val="404040" w:themeColor="text1" w:themeTint="BF"/>
      <w:u w:val="single" w:color="7F7F7F"/>
    </w:rPr>
  </w:style>
  <w:style w:type="character" w:styleId="IntenseReference">
    <w:name w:val="Intense Reference"/>
    <w:basedOn w:val="DefaultParagraphFont"/>
    <w:uiPriority w:val="32"/>
    <w:qFormat/>
    <w:rsid w:val="004109DB"/>
    <w:rPr>
      <w:b/>
      <w:bCs/>
      <w:smallCaps/>
      <w:u w:val="single"/>
    </w:rPr>
  </w:style>
  <w:style w:type="character" w:styleId="BookTitle">
    <w:name w:val="Book Title"/>
    <w:basedOn w:val="DefaultParagraphFont"/>
    <w:uiPriority w:val="33"/>
    <w:qFormat/>
    <w:rsid w:val="004109DB"/>
    <w:rPr>
      <w:b w:val="0"/>
      <w:bCs w:val="0"/>
      <w:smallCaps/>
      <w:spacing w:val="5"/>
    </w:rPr>
  </w:style>
  <w:style w:type="paragraph" w:styleId="TOCHeading">
    <w:name w:val="TOC Heading"/>
    <w:basedOn w:val="Heading1"/>
    <w:next w:val="Normal"/>
    <w:uiPriority w:val="39"/>
    <w:unhideWhenUsed/>
    <w:qFormat/>
    <w:rsid w:val="004109DB"/>
    <w:pPr>
      <w:outlineLvl w:val="9"/>
    </w:pPr>
  </w:style>
  <w:style w:type="paragraph" w:styleId="Header">
    <w:name w:val="header"/>
    <w:basedOn w:val="Normal"/>
    <w:link w:val="stBilgiChar"/>
    <w:unhideWhenUsed/>
    <w:rsid w:val="00F215FA"/>
    <w:pPr>
      <w:tabs>
        <w:tab w:val="center" w:pos="4536"/>
        <w:tab w:val="right" w:pos="9072"/>
      </w:tabs>
      <w:spacing w:after="0" w:line="240" w:lineRule="auto"/>
    </w:pPr>
  </w:style>
  <w:style w:type="character" w:customStyle="1" w:styleId="stBilgiChar">
    <w:name w:val="Üst Bilgi Char"/>
    <w:basedOn w:val="DefaultParagraphFont"/>
    <w:link w:val="Header"/>
    <w:uiPriority w:val="99"/>
    <w:rsid w:val="00F215FA"/>
  </w:style>
  <w:style w:type="paragraph" w:styleId="Footer">
    <w:name w:val="footer"/>
    <w:basedOn w:val="Normal"/>
    <w:link w:val="AltBilgiChar"/>
    <w:uiPriority w:val="99"/>
    <w:unhideWhenUsed/>
    <w:rsid w:val="00F215FA"/>
    <w:pPr>
      <w:tabs>
        <w:tab w:val="center" w:pos="4536"/>
        <w:tab w:val="right" w:pos="9072"/>
      </w:tabs>
      <w:spacing w:after="0" w:line="240" w:lineRule="auto"/>
    </w:pPr>
  </w:style>
  <w:style w:type="character" w:customStyle="1" w:styleId="AltBilgiChar">
    <w:name w:val="Alt Bilgi Char"/>
    <w:basedOn w:val="DefaultParagraphFont"/>
    <w:link w:val="Footer"/>
    <w:uiPriority w:val="99"/>
    <w:rsid w:val="00F215FA"/>
  </w:style>
  <w:style w:type="table" w:styleId="TableGrid">
    <w:name w:val="Table Grid"/>
    <w:basedOn w:val="TableNormal"/>
    <w:uiPriority w:val="59"/>
    <w:rsid w:val="00F21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3E0E4D"/>
    <w:pPr>
      <w:tabs>
        <w:tab w:val="left" w:pos="426"/>
        <w:tab w:val="right" w:leader="dot" w:pos="9060"/>
      </w:tabs>
      <w:spacing w:after="0" w:line="360" w:lineRule="auto"/>
    </w:pPr>
  </w:style>
  <w:style w:type="paragraph" w:styleId="TOC2">
    <w:name w:val="toc 2"/>
    <w:basedOn w:val="Normal"/>
    <w:next w:val="Normal"/>
    <w:autoRedefine/>
    <w:uiPriority w:val="39"/>
    <w:unhideWhenUsed/>
    <w:qFormat/>
    <w:rsid w:val="008F0A99"/>
    <w:pPr>
      <w:spacing w:after="100"/>
      <w:ind w:left="220"/>
    </w:pPr>
  </w:style>
  <w:style w:type="paragraph" w:styleId="TOC3">
    <w:name w:val="toc 3"/>
    <w:basedOn w:val="Normal"/>
    <w:next w:val="Normal"/>
    <w:autoRedefine/>
    <w:uiPriority w:val="39"/>
    <w:unhideWhenUsed/>
    <w:qFormat/>
    <w:rsid w:val="008F0A99"/>
    <w:pPr>
      <w:spacing w:after="100"/>
      <w:ind w:left="440"/>
    </w:pPr>
  </w:style>
  <w:style w:type="character" w:styleId="Hyperlink">
    <w:name w:val="Hyperlink"/>
    <w:basedOn w:val="DefaultParagraphFont"/>
    <w:uiPriority w:val="99"/>
    <w:unhideWhenUsed/>
    <w:rsid w:val="008F0A99"/>
    <w:rPr>
      <w:color w:val="0563C1" w:themeColor="hyperlink"/>
      <w:u w:val="single"/>
    </w:rPr>
  </w:style>
  <w:style w:type="paragraph" w:styleId="BalloonText">
    <w:name w:val="Balloon Text"/>
    <w:basedOn w:val="Normal"/>
    <w:link w:val="BalonMetniChar"/>
    <w:uiPriority w:val="99"/>
    <w:semiHidden/>
    <w:unhideWhenUsed/>
    <w:rsid w:val="00F80AFD"/>
    <w:pPr>
      <w:spacing w:after="0" w:line="240" w:lineRule="auto"/>
    </w:pPr>
    <w:rPr>
      <w:rFonts w:ascii="Tahoma" w:hAnsi="Tahoma" w:cs="Tahoma"/>
      <w:sz w:val="16"/>
      <w:szCs w:val="16"/>
    </w:rPr>
  </w:style>
  <w:style w:type="character" w:customStyle="1" w:styleId="BalonMetniChar">
    <w:name w:val="Balon Metni Char"/>
    <w:basedOn w:val="DefaultParagraphFont"/>
    <w:link w:val="BalloonText"/>
    <w:uiPriority w:val="99"/>
    <w:semiHidden/>
    <w:rsid w:val="00F80AFD"/>
    <w:rPr>
      <w:rFonts w:ascii="Tahoma" w:hAnsi="Tahoma" w:cs="Tahoma"/>
      <w:sz w:val="16"/>
      <w:szCs w:val="16"/>
    </w:rPr>
  </w:style>
  <w:style w:type="paragraph" w:customStyle="1" w:styleId="DecimalAligned">
    <w:name w:val="Decimal Aligned"/>
    <w:basedOn w:val="Normal"/>
    <w:uiPriority w:val="40"/>
    <w:qFormat/>
    <w:rsid w:val="006870A0"/>
    <w:pPr>
      <w:tabs>
        <w:tab w:val="decimal" w:pos="360"/>
      </w:tabs>
      <w:spacing w:after="200" w:line="276" w:lineRule="auto"/>
    </w:pPr>
    <w:rPr>
      <w:rFonts w:eastAsiaTheme="minorHAnsi"/>
      <w:lang w:eastAsia="tr-TR"/>
    </w:rPr>
  </w:style>
  <w:style w:type="paragraph" w:styleId="FootnoteText">
    <w:name w:val="footnote text"/>
    <w:basedOn w:val="Normal"/>
    <w:link w:val="DipnotMetniChar"/>
    <w:uiPriority w:val="99"/>
    <w:unhideWhenUsed/>
    <w:rsid w:val="006870A0"/>
    <w:pPr>
      <w:spacing w:after="0" w:line="240" w:lineRule="auto"/>
    </w:pPr>
    <w:rPr>
      <w:sz w:val="20"/>
      <w:szCs w:val="20"/>
      <w:lang w:eastAsia="tr-TR"/>
    </w:rPr>
  </w:style>
  <w:style w:type="character" w:customStyle="1" w:styleId="DipnotMetniChar">
    <w:name w:val="Dipnot Metni Char"/>
    <w:basedOn w:val="DefaultParagraphFont"/>
    <w:link w:val="FootnoteText"/>
    <w:uiPriority w:val="99"/>
    <w:rsid w:val="006870A0"/>
    <w:rPr>
      <w:sz w:val="20"/>
      <w:szCs w:val="20"/>
      <w:lang w:eastAsia="tr-TR"/>
    </w:rPr>
  </w:style>
  <w:style w:type="table" w:styleId="LightShadingAccent1">
    <w:name w:val="Light Shading Accent 1"/>
    <w:basedOn w:val="TableNormal"/>
    <w:uiPriority w:val="60"/>
    <w:rsid w:val="006870A0"/>
    <w:pPr>
      <w:spacing w:after="0" w:line="240" w:lineRule="auto"/>
    </w:pPr>
    <w:rPr>
      <w:color w:val="2E74B5" w:themeColor="accent1" w:themeShade="BF"/>
      <w:lang w:eastAsia="tr-T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color w:val="2E74B5" w:themeColor="accent1" w:themeShade="BF"/>
      </w:rPr>
    </w:tblStylePr>
    <w:tblStylePr w:type="lastCol">
      <w:rPr>
        <w:b/>
        <w:bCs/>
        <w:color w:val="2E74B5" w:themeColor="accent1" w:themeShade="BF"/>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BodyTextIndent3">
    <w:name w:val="Body Text Indent 3"/>
    <w:basedOn w:val="Normal"/>
    <w:link w:val="GvdeMetniGirintisi3Char"/>
    <w:uiPriority w:val="99"/>
    <w:unhideWhenUsed/>
    <w:rsid w:val="00F00499"/>
    <w:pPr>
      <w:spacing w:after="120" w:line="240" w:lineRule="auto"/>
      <w:ind w:left="283"/>
    </w:pPr>
    <w:rPr>
      <w:rFonts w:ascii="Times New Roman" w:eastAsia="Times New Roman" w:hAnsi="Times New Roman" w:cs="Times New Roman"/>
      <w:sz w:val="16"/>
      <w:szCs w:val="16"/>
    </w:rPr>
  </w:style>
  <w:style w:type="character" w:customStyle="1" w:styleId="GvdeMetniGirintisi3Char">
    <w:name w:val="Gövde Metni Girintisi 3 Char"/>
    <w:basedOn w:val="DefaultParagraphFont"/>
    <w:link w:val="BodyTextIndent3"/>
    <w:uiPriority w:val="99"/>
    <w:rsid w:val="00F00499"/>
    <w:rPr>
      <w:rFonts w:ascii="Times New Roman" w:eastAsia="Times New Roman" w:hAnsi="Times New Roman" w:cs="Times New Roman"/>
      <w:sz w:val="16"/>
      <w:szCs w:val="16"/>
    </w:rPr>
  </w:style>
  <w:style w:type="paragraph" w:customStyle="1" w:styleId="msobodytextindent3">
    <w:name w:val="msobodytextindent3"/>
    <w:basedOn w:val="Normal"/>
    <w:uiPriority w:val="99"/>
    <w:rsid w:val="00A111D4"/>
    <w:pPr>
      <w:spacing w:after="120" w:line="240" w:lineRule="auto"/>
      <w:ind w:left="283"/>
    </w:pPr>
    <w:rPr>
      <w:rFonts w:ascii="Times New Roman" w:eastAsia="Times New Roman" w:hAnsi="Times New Roman" w:cs="Times New Roman"/>
      <w:sz w:val="16"/>
      <w:szCs w:val="16"/>
    </w:rPr>
  </w:style>
  <w:style w:type="paragraph" w:customStyle="1" w:styleId="Varsaylan">
    <w:name w:val="Varsayılan"/>
    <w:uiPriority w:val="99"/>
    <w:rsid w:val="004E048F"/>
    <w:pPr>
      <w:suppressAutoHyphens/>
      <w:spacing w:before="200" w:after="200" w:line="276" w:lineRule="auto"/>
    </w:pPr>
    <w:rPr>
      <w:rFonts w:ascii="Calibri" w:eastAsia="SimSun" w:hAnsi="Calibri" w:cs="Arial"/>
      <w:sz w:val="20"/>
      <w:szCs w:val="20"/>
    </w:rPr>
  </w:style>
  <w:style w:type="paragraph" w:styleId="BodyText">
    <w:name w:val="Body Text"/>
    <w:basedOn w:val="Normal"/>
    <w:link w:val="GvdeMetniChar"/>
    <w:rsid w:val="00272DF6"/>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DefaultParagraphFont"/>
    <w:link w:val="BodyText"/>
    <w:rsid w:val="00272DF6"/>
    <w:rPr>
      <w:rFonts w:ascii="Times New Roman" w:eastAsia="Times New Roman" w:hAnsi="Times New Roman" w:cs="Times New Roman"/>
      <w:sz w:val="24"/>
      <w:szCs w:val="24"/>
      <w:lang w:eastAsia="tr-TR"/>
    </w:rPr>
  </w:style>
  <w:style w:type="paragraph" w:styleId="BodyText2">
    <w:name w:val="Body Text 2"/>
    <w:basedOn w:val="Normal"/>
    <w:link w:val="GvdeMetni2Char"/>
    <w:uiPriority w:val="99"/>
    <w:semiHidden/>
    <w:unhideWhenUsed/>
    <w:rsid w:val="009B399B"/>
    <w:pPr>
      <w:spacing w:after="120" w:line="480" w:lineRule="auto"/>
    </w:pPr>
  </w:style>
  <w:style w:type="character" w:customStyle="1" w:styleId="GvdeMetni2Char">
    <w:name w:val="Gövde Metni 2 Char"/>
    <w:basedOn w:val="DefaultParagraphFont"/>
    <w:link w:val="BodyText2"/>
    <w:uiPriority w:val="99"/>
    <w:semiHidden/>
    <w:rsid w:val="009B399B"/>
  </w:style>
  <w:style w:type="paragraph" w:styleId="BodyTextIndent">
    <w:name w:val="Body Text Indent"/>
    <w:basedOn w:val="Normal"/>
    <w:link w:val="GvdeMetniGirintisiChar"/>
    <w:uiPriority w:val="99"/>
    <w:semiHidden/>
    <w:unhideWhenUsed/>
    <w:rsid w:val="009B399B"/>
    <w:pPr>
      <w:spacing w:after="120"/>
      <w:ind w:left="283"/>
    </w:pPr>
  </w:style>
  <w:style w:type="character" w:customStyle="1" w:styleId="GvdeMetniGirintisiChar">
    <w:name w:val="Gövde Metni Girintisi Char"/>
    <w:basedOn w:val="DefaultParagraphFont"/>
    <w:link w:val="BodyTextIndent"/>
    <w:uiPriority w:val="99"/>
    <w:semiHidden/>
    <w:rsid w:val="009B399B"/>
  </w:style>
  <w:style w:type="paragraph" w:customStyle="1" w:styleId="Default">
    <w:name w:val="Default"/>
    <w:rsid w:val="00BB7875"/>
    <w:pPr>
      <w:autoSpaceDE w:val="0"/>
      <w:autoSpaceDN w:val="0"/>
      <w:adjustRightInd w:val="0"/>
      <w:spacing w:after="0" w:line="240" w:lineRule="auto"/>
    </w:pPr>
    <w:rPr>
      <w:rFonts w:ascii="Arial" w:hAnsi="Arial" w:cs="Arial"/>
      <w:color w:val="000000"/>
      <w:sz w:val="24"/>
      <w:szCs w:val="24"/>
    </w:rPr>
  </w:style>
  <w:style w:type="paragraph" w:customStyle="1" w:styleId="paragraf">
    <w:name w:val="paragraf"/>
    <w:basedOn w:val="Normal"/>
    <w:autoRedefine/>
    <w:rsid w:val="0018149E"/>
    <w:pPr>
      <w:keepNext/>
      <w:keepLines/>
      <w:spacing w:after="220" w:line="240" w:lineRule="auto"/>
      <w:ind w:left="851" w:right="142"/>
      <w:jc w:val="both"/>
    </w:pPr>
    <w:rPr>
      <w:rFonts w:ascii="Arial" w:eastAsia="Times New Roman" w:hAnsi="Arial" w:cs="Times New Roman"/>
      <w:i/>
      <w:szCs w:val="20"/>
    </w:rPr>
  </w:style>
  <w:style w:type="paragraph" w:customStyle="1" w:styleId="h2madde">
    <w:name w:val="h2 madde"/>
    <w:basedOn w:val="Heading2"/>
    <w:autoRedefine/>
    <w:rsid w:val="00A34977"/>
    <w:pPr>
      <w:keepNext w:val="0"/>
      <w:keepLines w:val="0"/>
      <w:numPr>
        <w:ilvl w:val="0"/>
        <w:numId w:val="0"/>
      </w:numPr>
      <w:spacing w:before="0" w:after="220" w:line="240" w:lineRule="auto"/>
      <w:ind w:right="142"/>
    </w:pPr>
    <w:rPr>
      <w:rFonts w:eastAsia="Times New Roman" w:asciiTheme="minorHAnsi" w:hAnsiTheme="minorHAnsi" w:cs="Times New Roman"/>
      <w:b w:val="0"/>
      <w:bCs w:val="0"/>
      <w:iCs/>
      <w:smallCaps w:val="0"/>
      <w:color w:val="auto"/>
      <w:sz w:val="20"/>
      <w:szCs w:val="20"/>
    </w:rPr>
  </w:style>
  <w:style w:type="paragraph" w:customStyle="1" w:styleId="kapak">
    <w:name w:val="kapak"/>
    <w:basedOn w:val="Normal"/>
    <w:rsid w:val="0018149E"/>
    <w:pPr>
      <w:keepNext/>
      <w:keepLines/>
      <w:numPr>
        <w:numId w:val="3"/>
      </w:numPr>
      <w:tabs>
        <w:tab w:val="left" w:pos="1276"/>
        <w:tab w:val="left" w:pos="2835"/>
      </w:tabs>
      <w:spacing w:after="0" w:line="240" w:lineRule="auto"/>
      <w:ind w:left="2977" w:right="142" w:hanging="2126"/>
    </w:pPr>
    <w:rPr>
      <w:rFonts w:ascii="Arial" w:eastAsia="Times New Roman" w:hAnsi="Arial" w:cs="Times New Roman"/>
      <w:szCs w:val="20"/>
    </w:rPr>
  </w:style>
  <w:style w:type="paragraph" w:customStyle="1" w:styleId="h5-madde">
    <w:name w:val="h5-madde"/>
    <w:basedOn w:val="Heading5"/>
    <w:autoRedefine/>
    <w:rsid w:val="0018149E"/>
    <w:pPr>
      <w:numPr>
        <w:ilvl w:val="0"/>
        <w:numId w:val="0"/>
      </w:numPr>
      <w:tabs>
        <w:tab w:val="num" w:pos="1008"/>
        <w:tab w:val="left" w:pos="1134"/>
      </w:tabs>
      <w:spacing w:before="0" w:after="220" w:line="240" w:lineRule="auto"/>
      <w:ind w:left="1008" w:right="142" w:hanging="1008"/>
      <w:jc w:val="both"/>
    </w:pPr>
    <w:rPr>
      <w:rFonts w:ascii="Arial" w:eastAsia="Times New Roman" w:hAnsi="Arial" w:cs="Times New Roman"/>
      <w:color w:val="auto"/>
      <w:szCs w:val="20"/>
    </w:rPr>
  </w:style>
  <w:style w:type="paragraph" w:customStyle="1" w:styleId="h3-madde">
    <w:name w:val="h3-madde"/>
    <w:basedOn w:val="Heading3"/>
    <w:autoRedefine/>
    <w:rsid w:val="00766AB9"/>
    <w:pPr>
      <w:numPr>
        <w:ilvl w:val="0"/>
        <w:numId w:val="0"/>
      </w:numPr>
      <w:tabs>
        <w:tab w:val="left" w:pos="851"/>
      </w:tabs>
      <w:spacing w:before="0" w:line="360" w:lineRule="auto"/>
      <w:ind w:right="142"/>
      <w:jc w:val="both"/>
    </w:pPr>
    <w:rPr>
      <w:rFonts w:eastAsia="Times New Roman" w:asciiTheme="minorHAnsi" w:hAnsiTheme="minorHAnsi" w:cs="Times New Roman"/>
      <w:b w:val="0"/>
      <w:bCs w:val="0"/>
      <w:color w:val="auto"/>
      <w:sz w:val="20"/>
      <w:szCs w:val="20"/>
    </w:rPr>
  </w:style>
  <w:style w:type="paragraph" w:customStyle="1" w:styleId="bullet">
    <w:name w:val="bullet"/>
    <w:basedOn w:val="Normal"/>
    <w:rsid w:val="0018149E"/>
    <w:pPr>
      <w:numPr>
        <w:numId w:val="4"/>
      </w:numPr>
      <w:spacing w:after="0" w:line="240" w:lineRule="auto"/>
    </w:pPr>
    <w:rPr>
      <w:rFonts w:ascii="Arial" w:eastAsia="Times New Roman" w:hAnsi="Arial" w:cs="Times New Roman"/>
      <w:szCs w:val="20"/>
    </w:rPr>
  </w:style>
  <w:style w:type="paragraph" w:customStyle="1" w:styleId="Stylebullet10ptItalic">
    <w:name w:val="Style bullet + 10 pt Italic"/>
    <w:basedOn w:val="bullet"/>
    <w:autoRedefine/>
    <w:rsid w:val="00A34977"/>
    <w:pPr>
      <w:numPr>
        <w:numId w:val="0"/>
      </w:numPr>
      <w:spacing w:before="40" w:after="40" w:line="360" w:lineRule="auto"/>
      <w:jc w:val="both"/>
    </w:pPr>
    <w:rPr>
      <w:rFonts w:asciiTheme="minorHAnsi" w:hAnsiTheme="minorHAnsi" w:cs="Arial"/>
      <w:iCs/>
      <w:sz w:val="20"/>
    </w:rPr>
  </w:style>
  <w:style w:type="paragraph" w:customStyle="1" w:styleId="Heading">
    <w:name w:val="Heading"/>
    <w:basedOn w:val="Heading9"/>
    <w:rsid w:val="001C5DD1"/>
    <w:pPr>
      <w:keepNext w:val="0"/>
      <w:keepLines w:val="0"/>
      <w:numPr>
        <w:ilvl w:val="0"/>
        <w:numId w:val="0"/>
      </w:numPr>
      <w:tabs>
        <w:tab w:val="num" w:pos="851"/>
      </w:tabs>
      <w:spacing w:before="240" w:after="60" w:line="240" w:lineRule="auto"/>
      <w:ind w:left="851" w:hanging="851"/>
    </w:pPr>
    <w:rPr>
      <w:rFonts w:ascii="Arial" w:eastAsia="Times New Roman" w:hAnsi="Arial" w:cs="Times New Roman"/>
      <w:b/>
      <w:i w:val="0"/>
      <w:iCs w:val="0"/>
      <w:color w:val="auto"/>
      <w:sz w:val="22"/>
    </w:rPr>
  </w:style>
  <w:style w:type="paragraph" w:styleId="TOC6">
    <w:name w:val="toc 6"/>
    <w:basedOn w:val="Normal"/>
    <w:next w:val="Normal"/>
    <w:autoRedefine/>
    <w:uiPriority w:val="39"/>
    <w:rsid w:val="001C5DD1"/>
    <w:pPr>
      <w:spacing w:after="0" w:line="240" w:lineRule="auto"/>
      <w:ind w:left="1000"/>
    </w:pPr>
    <w:rPr>
      <w:rFonts w:ascii="Times New Roman" w:eastAsia="Times New Roman" w:hAnsi="Times New Roman" w:cs="Times New Roman"/>
      <w:sz w:val="20"/>
      <w:szCs w:val="21"/>
    </w:rPr>
  </w:style>
  <w:style w:type="paragraph" w:styleId="TOC4">
    <w:name w:val="toc 4"/>
    <w:basedOn w:val="Normal"/>
    <w:next w:val="Normal"/>
    <w:autoRedefine/>
    <w:uiPriority w:val="39"/>
    <w:unhideWhenUsed/>
    <w:rsid w:val="0017306C"/>
    <w:pPr>
      <w:spacing w:after="100" w:line="276" w:lineRule="auto"/>
      <w:ind w:left="660"/>
    </w:pPr>
    <w:rPr>
      <w:lang w:eastAsia="tr-TR"/>
    </w:rPr>
  </w:style>
  <w:style w:type="paragraph" w:styleId="TOC5">
    <w:name w:val="toc 5"/>
    <w:basedOn w:val="Normal"/>
    <w:next w:val="Normal"/>
    <w:autoRedefine/>
    <w:uiPriority w:val="39"/>
    <w:unhideWhenUsed/>
    <w:rsid w:val="0017306C"/>
    <w:pPr>
      <w:spacing w:after="100" w:line="276" w:lineRule="auto"/>
      <w:ind w:left="880"/>
    </w:pPr>
    <w:rPr>
      <w:lang w:eastAsia="tr-TR"/>
    </w:rPr>
  </w:style>
  <w:style w:type="paragraph" w:styleId="TOC7">
    <w:name w:val="toc 7"/>
    <w:basedOn w:val="Normal"/>
    <w:next w:val="Normal"/>
    <w:autoRedefine/>
    <w:uiPriority w:val="39"/>
    <w:unhideWhenUsed/>
    <w:rsid w:val="0017306C"/>
    <w:pPr>
      <w:spacing w:after="100" w:line="276" w:lineRule="auto"/>
      <w:ind w:left="1320"/>
    </w:pPr>
    <w:rPr>
      <w:lang w:eastAsia="tr-TR"/>
    </w:rPr>
  </w:style>
  <w:style w:type="paragraph" w:styleId="TOC8">
    <w:name w:val="toc 8"/>
    <w:basedOn w:val="Normal"/>
    <w:next w:val="Normal"/>
    <w:autoRedefine/>
    <w:uiPriority w:val="39"/>
    <w:unhideWhenUsed/>
    <w:rsid w:val="0017306C"/>
    <w:pPr>
      <w:spacing w:after="100" w:line="276" w:lineRule="auto"/>
      <w:ind w:left="1540"/>
    </w:pPr>
    <w:rPr>
      <w:lang w:eastAsia="tr-TR"/>
    </w:rPr>
  </w:style>
  <w:style w:type="paragraph" w:styleId="TOC9">
    <w:name w:val="toc 9"/>
    <w:basedOn w:val="Normal"/>
    <w:next w:val="Normal"/>
    <w:autoRedefine/>
    <w:uiPriority w:val="39"/>
    <w:unhideWhenUsed/>
    <w:rsid w:val="0017306C"/>
    <w:pPr>
      <w:spacing w:after="100" w:line="276" w:lineRule="auto"/>
      <w:ind w:left="1760"/>
    </w:pPr>
    <w:rPr>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C326E-36BF-404E-B1AD-E35B937F7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2070</Words>
  <Characters>11801</Characters>
  <Application>Microsoft Office Word</Application>
  <DocSecurity>0</DocSecurity>
  <Lines>98</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ERDİN</dc:creator>
  <cp:lastModifiedBy>100842 Ipek Tutucu</cp:lastModifiedBy>
  <cp:revision>7</cp:revision>
  <dcterms:created xsi:type="dcterms:W3CDTF">2019-12-10T14:23:00Z</dcterms:created>
  <dcterms:modified xsi:type="dcterms:W3CDTF">2020-12-11T07:58:00Z</dcterms:modified>
</cp:coreProperties>
</file>