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4A" w:rsidRDefault="00CD754A">
      <w:bookmarkStart w:id="0" w:name="_GoBack"/>
      <w:bookmarkEnd w:id="0"/>
    </w:p>
    <w:p w:rsidR="00CD754A" w:rsidRDefault="00CD754A" w:rsidP="00CD754A"/>
    <w:tbl>
      <w:tblPr>
        <w:tblStyle w:val="TabloKlavuzu"/>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firstRow="0" w:lastRow="0" w:firstColumn="1" w:lastColumn="0" w:noHBand="0" w:noVBand="1"/>
      </w:tblPr>
      <w:tblGrid>
        <w:gridCol w:w="2534"/>
        <w:gridCol w:w="6847"/>
      </w:tblGrid>
      <w:tr w:rsidR="00E56C90" w:rsidTr="00CD754A">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CD754A" w:rsidRDefault="00527966">
            <w:pPr>
              <w:jc w:val="center"/>
              <w:rPr>
                <w:b/>
              </w:rPr>
            </w:pPr>
            <w:r>
              <w:rPr>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CD754A" w:rsidRDefault="00527966">
            <w:r>
              <w:t>BGYS.DD.006</w:t>
            </w:r>
          </w:p>
        </w:tc>
      </w:tr>
      <w:tr w:rsidR="00E56C90" w:rsidTr="00CD754A">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CD754A" w:rsidRDefault="00527966">
            <w:pPr>
              <w:jc w:val="center"/>
              <w:rPr>
                <w:b/>
              </w:rPr>
            </w:pPr>
            <w:r>
              <w:rPr>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CD754A" w:rsidRDefault="00527966">
            <w:r>
              <w:t>31.07.2017</w:t>
            </w:r>
          </w:p>
        </w:tc>
      </w:tr>
      <w:tr w:rsidR="00E56C90" w:rsidTr="00CD754A">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CD754A" w:rsidRDefault="00527966">
            <w:pPr>
              <w:jc w:val="center"/>
              <w:rPr>
                <w:b/>
              </w:rPr>
            </w:pPr>
            <w:r>
              <w:rPr>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CD754A" w:rsidRDefault="00527966">
            <w:r>
              <w:t>0</w:t>
            </w:r>
          </w:p>
        </w:tc>
      </w:tr>
      <w:tr w:rsidR="00E56C90" w:rsidTr="00CD754A">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CD754A" w:rsidRDefault="00527966">
            <w:pPr>
              <w:jc w:val="center"/>
              <w:rPr>
                <w:b/>
              </w:rPr>
            </w:pPr>
            <w:r>
              <w:rPr>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CD754A" w:rsidRDefault="00527966">
            <w:r>
              <w:t>31.07.2017</w:t>
            </w:r>
          </w:p>
        </w:tc>
      </w:tr>
    </w:tbl>
    <w:p w:rsidR="00CD754A" w:rsidRDefault="00CD754A" w:rsidP="00CD754A"/>
    <w:p w:rsidR="00CD754A" w:rsidRDefault="00CD754A" w:rsidP="00CD754A"/>
    <w:tbl>
      <w:tblPr>
        <w:tblStyle w:val="TabloKlavuzu"/>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85"/>
        <w:gridCol w:w="2029"/>
        <w:gridCol w:w="2468"/>
      </w:tblGrid>
      <w:tr w:rsidR="00E56C90" w:rsidTr="00CD754A">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CD754A" w:rsidRDefault="00CD754A">
            <w:pPr>
              <w:jc w:val="center"/>
            </w:pPr>
          </w:p>
        </w:tc>
        <w:tc>
          <w:tcPr>
            <w:tcW w:w="2029" w:type="dxa"/>
            <w:tcBorders>
              <w:top w:val="double" w:sz="4" w:space="0" w:color="auto"/>
              <w:left w:val="double" w:sz="4" w:space="0" w:color="auto"/>
              <w:bottom w:val="double" w:sz="4" w:space="0" w:color="auto"/>
              <w:right w:val="double" w:sz="4" w:space="0" w:color="auto"/>
            </w:tcBorders>
            <w:vAlign w:val="center"/>
            <w:hideMark/>
          </w:tcPr>
          <w:p w:rsidR="00CD754A" w:rsidRDefault="00527966">
            <w:pPr>
              <w:jc w:val="center"/>
              <w:rPr>
                <w:b/>
              </w:rPr>
            </w:pPr>
            <w:r>
              <w:rPr>
                <w:b/>
              </w:rPr>
              <w:t>İsim</w:t>
            </w:r>
          </w:p>
        </w:tc>
        <w:tc>
          <w:tcPr>
            <w:tcW w:w="2468" w:type="dxa"/>
            <w:tcBorders>
              <w:top w:val="double" w:sz="4" w:space="0" w:color="auto"/>
              <w:left w:val="double" w:sz="4" w:space="0" w:color="auto"/>
              <w:bottom w:val="double" w:sz="4" w:space="0" w:color="auto"/>
              <w:right w:val="double" w:sz="4" w:space="0" w:color="auto"/>
            </w:tcBorders>
            <w:vAlign w:val="center"/>
            <w:hideMark/>
          </w:tcPr>
          <w:p w:rsidR="00CD754A" w:rsidRDefault="00527966">
            <w:pPr>
              <w:jc w:val="center"/>
              <w:rPr>
                <w:b/>
              </w:rPr>
            </w:pPr>
            <w:r>
              <w:rPr>
                <w:b/>
              </w:rPr>
              <w:t>Pozisyon</w:t>
            </w:r>
          </w:p>
        </w:tc>
      </w:tr>
      <w:tr w:rsidR="00E56C90" w:rsidTr="00CD754A">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CD754A" w:rsidRDefault="00527966">
            <w:pPr>
              <w:jc w:val="center"/>
              <w:rPr>
                <w:b/>
              </w:rPr>
            </w:pPr>
            <w:r>
              <w:rPr>
                <w:b/>
              </w:rPr>
              <w:t>Hazırlayan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CD754A" w:rsidRDefault="00527966">
            <w:pPr>
              <w:jc w:val="center"/>
            </w:pPr>
            <w:r>
              <w:t>RECEP SERDAR  KAYA</w:t>
            </w:r>
          </w:p>
        </w:tc>
        <w:tc>
          <w:tcPr>
            <w:tcW w:w="2468" w:type="dxa"/>
            <w:tcBorders>
              <w:top w:val="double" w:sz="4" w:space="0" w:color="auto"/>
              <w:left w:val="double" w:sz="4" w:space="0" w:color="auto"/>
              <w:bottom w:val="double" w:sz="4" w:space="0" w:color="auto"/>
              <w:right w:val="double" w:sz="4" w:space="0" w:color="auto"/>
            </w:tcBorders>
            <w:vAlign w:val="center"/>
            <w:hideMark/>
          </w:tcPr>
          <w:p w:rsidR="00CD754A" w:rsidRDefault="00527966">
            <w:pPr>
              <w:jc w:val="center"/>
            </w:pPr>
            <w:r>
              <w:t>DANIŞMAN</w:t>
            </w:r>
          </w:p>
        </w:tc>
      </w:tr>
      <w:tr w:rsidR="00E56C90" w:rsidTr="00CD754A">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CD754A" w:rsidRDefault="00527966">
            <w:pPr>
              <w:jc w:val="center"/>
              <w:rPr>
                <w:b/>
              </w:rPr>
            </w:pPr>
            <w:r>
              <w:rPr>
                <w:b/>
              </w:rPr>
              <w:t>Onaylayan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CD754A" w:rsidRDefault="00527966">
            <w:pPr>
              <w:jc w:val="center"/>
            </w:pPr>
            <w:r>
              <w:t>HÜRMÜS BAŞAK ÖZADALI</w:t>
            </w:r>
          </w:p>
        </w:tc>
        <w:tc>
          <w:tcPr>
            <w:tcW w:w="2468" w:type="dxa"/>
            <w:tcBorders>
              <w:top w:val="double" w:sz="4" w:space="0" w:color="auto"/>
              <w:left w:val="double" w:sz="4" w:space="0" w:color="auto"/>
              <w:bottom w:val="double" w:sz="4" w:space="0" w:color="auto"/>
              <w:right w:val="double" w:sz="4" w:space="0" w:color="auto"/>
            </w:tcBorders>
            <w:vAlign w:val="center"/>
            <w:hideMark/>
          </w:tcPr>
          <w:p w:rsidR="00CD754A" w:rsidRDefault="00527966">
            <w:pPr>
              <w:jc w:val="center"/>
            </w:pPr>
            <w:r>
              <w:t xml:space="preserve">Kalite Uzmanı </w:t>
            </w:r>
          </w:p>
        </w:tc>
      </w:tr>
    </w:tbl>
    <w:p w:rsidR="00CD754A" w:rsidRDefault="00CD754A"/>
    <w:p w:rsidR="00CD754A" w:rsidRDefault="00CD754A"/>
    <w:p w:rsidR="00CD754A" w:rsidRDefault="00CD754A"/>
    <w:p w:rsidR="00CD754A" w:rsidRDefault="00CD754A"/>
    <w:p w:rsidR="00CD754A" w:rsidRDefault="00CD754A"/>
    <w:p w:rsidR="00CD754A" w:rsidRDefault="00CD754A"/>
    <w:p w:rsidR="00CD754A" w:rsidRDefault="00CD754A"/>
    <w:p w:rsidR="00CD754A" w:rsidRDefault="00CD754A"/>
    <w:p w:rsidR="00CD754A" w:rsidRDefault="00CD754A"/>
    <w:p w:rsidR="00CD754A" w:rsidRDefault="00CD754A"/>
    <w:p w:rsidR="00CD754A" w:rsidRDefault="00CD754A"/>
    <w:p w:rsidR="00CD754A" w:rsidRDefault="00CD754A"/>
    <w:p w:rsidR="00CD754A" w:rsidRDefault="00CD754A"/>
    <w:p w:rsidR="00CD754A" w:rsidRDefault="00CD754A"/>
    <w:p w:rsidR="00CD754A" w:rsidRDefault="00CD754A"/>
    <w:p w:rsidR="00CD754A" w:rsidRDefault="00CD754A"/>
    <w:p w:rsidR="00CD754A" w:rsidRDefault="00CD754A"/>
    <w:p w:rsidR="00CD754A" w:rsidRDefault="00CD754A"/>
    <w:p w:rsidR="00CD754A" w:rsidRDefault="00CD754A"/>
    <w:tbl>
      <w:tblPr>
        <w:tblW w:w="9360" w:type="dxa"/>
        <w:tblInd w:w="70" w:type="dxa"/>
        <w:tblLayout w:type="fixed"/>
        <w:tblCellMar>
          <w:left w:w="70" w:type="dxa"/>
          <w:right w:w="70" w:type="dxa"/>
        </w:tblCellMar>
        <w:tblLook w:val="0000" w:firstRow="0" w:lastRow="0" w:firstColumn="0" w:lastColumn="0" w:noHBand="0" w:noVBand="0"/>
      </w:tblPr>
      <w:tblGrid>
        <w:gridCol w:w="3960"/>
        <w:gridCol w:w="5400"/>
      </w:tblGrid>
      <w:tr w:rsidR="00E56C90" w:rsidTr="00C90E41">
        <w:trPr>
          <w:trHeight w:val="477"/>
        </w:trPr>
        <w:tc>
          <w:tcPr>
            <w:tcW w:w="3960" w:type="dxa"/>
          </w:tcPr>
          <w:p w:rsidR="005D5000" w:rsidRPr="0014107F" w:rsidRDefault="00527966" w:rsidP="005D5000">
            <w:pPr>
              <w:spacing w:before="240" w:after="240"/>
              <w:jc w:val="both"/>
              <w:rPr>
                <w:rFonts w:cs="Arial"/>
                <w:sz w:val="20"/>
                <w:szCs w:val="20"/>
              </w:rPr>
            </w:pPr>
            <w:r w:rsidRPr="0014107F">
              <w:rPr>
                <w:rFonts w:cs="Arial"/>
                <w:sz w:val="20"/>
                <w:szCs w:val="20"/>
              </w:rPr>
              <w:lastRenderedPageBreak/>
              <w:t>Kurum:</w:t>
            </w:r>
          </w:p>
        </w:tc>
        <w:tc>
          <w:tcPr>
            <w:tcW w:w="5400" w:type="dxa"/>
          </w:tcPr>
          <w:p w:rsidR="005D5000" w:rsidRPr="0014107F" w:rsidRDefault="00527966" w:rsidP="005D5000">
            <w:pPr>
              <w:spacing w:before="240" w:after="240"/>
              <w:jc w:val="both"/>
              <w:rPr>
                <w:rFonts w:cs="Arial"/>
                <w:sz w:val="20"/>
                <w:szCs w:val="20"/>
              </w:rPr>
            </w:pPr>
            <w:r w:rsidRPr="0014107F">
              <w:rPr>
                <w:b/>
                <w:sz w:val="20"/>
                <w:szCs w:val="20"/>
              </w:rPr>
              <w:t>ULUDAĞ ELEKTRİK DAĞITIM</w:t>
            </w:r>
            <w:r w:rsidRPr="0014107F">
              <w:rPr>
                <w:b/>
                <w:sz w:val="20"/>
                <w:szCs w:val="20"/>
              </w:rPr>
              <w:t xml:space="preserve"> A.Ş.</w:t>
            </w:r>
          </w:p>
        </w:tc>
      </w:tr>
      <w:tr w:rsidR="00E56C90" w:rsidTr="00C90E41">
        <w:trPr>
          <w:trHeight w:val="477"/>
        </w:trPr>
        <w:tc>
          <w:tcPr>
            <w:tcW w:w="3960" w:type="dxa"/>
          </w:tcPr>
          <w:p w:rsidR="005D5000" w:rsidRPr="0014107F" w:rsidRDefault="00527966" w:rsidP="005D5000">
            <w:pPr>
              <w:spacing w:after="240"/>
              <w:jc w:val="both"/>
              <w:rPr>
                <w:rFonts w:cs="Arial"/>
                <w:sz w:val="20"/>
                <w:szCs w:val="20"/>
              </w:rPr>
            </w:pPr>
            <w:r w:rsidRPr="0014107F">
              <w:rPr>
                <w:rFonts w:cs="Arial"/>
                <w:sz w:val="20"/>
                <w:szCs w:val="20"/>
              </w:rPr>
              <w:t>Adres:</w:t>
            </w:r>
          </w:p>
        </w:tc>
        <w:tc>
          <w:tcPr>
            <w:tcW w:w="5400" w:type="dxa"/>
          </w:tcPr>
          <w:p w:rsidR="005D5000" w:rsidRPr="0014107F" w:rsidRDefault="00527966" w:rsidP="005D5000">
            <w:pPr>
              <w:spacing w:after="240"/>
              <w:jc w:val="both"/>
              <w:rPr>
                <w:rFonts w:cs="Arial"/>
                <w:sz w:val="20"/>
                <w:szCs w:val="20"/>
              </w:rPr>
            </w:pPr>
            <w:r w:rsidRPr="0014107F">
              <w:rPr>
                <w:rFonts w:cs="Arial"/>
                <w:sz w:val="20"/>
                <w:szCs w:val="20"/>
              </w:rPr>
              <w:t xml:space="preserve">Çırpan Mah. Stad. Cad. No:40 </w:t>
            </w:r>
          </w:p>
          <w:p w:rsidR="005D5000" w:rsidRPr="005D5000" w:rsidRDefault="00527966" w:rsidP="005D5000">
            <w:pPr>
              <w:spacing w:after="240"/>
              <w:jc w:val="both"/>
              <w:rPr>
                <w:rFonts w:cs="Arial"/>
              </w:rPr>
            </w:pPr>
            <w:r w:rsidRPr="0014107F">
              <w:rPr>
                <w:rFonts w:cs="Arial"/>
                <w:sz w:val="20"/>
                <w:szCs w:val="20"/>
              </w:rPr>
              <w:t>Osmangazi / BURSA</w:t>
            </w:r>
          </w:p>
        </w:tc>
      </w:tr>
      <w:tr w:rsidR="00E56C90" w:rsidTr="00C90E41">
        <w:trPr>
          <w:trHeight w:val="530"/>
        </w:trPr>
        <w:tc>
          <w:tcPr>
            <w:tcW w:w="3960" w:type="dxa"/>
            <w:tcBorders>
              <w:bottom w:val="single" w:sz="12" w:space="0" w:color="auto"/>
            </w:tcBorders>
          </w:tcPr>
          <w:p w:rsidR="005D5000" w:rsidRPr="0014107F" w:rsidRDefault="00527966" w:rsidP="005D5000">
            <w:pPr>
              <w:spacing w:before="240" w:after="240"/>
              <w:jc w:val="both"/>
              <w:rPr>
                <w:rFonts w:cs="Arial"/>
                <w:sz w:val="20"/>
                <w:szCs w:val="20"/>
              </w:rPr>
            </w:pPr>
            <w:r w:rsidRPr="0014107F">
              <w:rPr>
                <w:rFonts w:cs="Arial"/>
                <w:sz w:val="20"/>
                <w:szCs w:val="20"/>
              </w:rPr>
              <w:t>Yetkili:</w:t>
            </w:r>
          </w:p>
        </w:tc>
        <w:tc>
          <w:tcPr>
            <w:tcW w:w="5400" w:type="dxa"/>
            <w:tcBorders>
              <w:bottom w:val="single" w:sz="12" w:space="0" w:color="auto"/>
            </w:tcBorders>
          </w:tcPr>
          <w:p w:rsidR="005D5000" w:rsidRPr="005D5000" w:rsidRDefault="005D5000" w:rsidP="005D5000">
            <w:pPr>
              <w:spacing w:before="240" w:after="240"/>
              <w:jc w:val="both"/>
              <w:rPr>
                <w:rFonts w:cs="Arial"/>
              </w:rPr>
            </w:pPr>
          </w:p>
        </w:tc>
      </w:tr>
      <w:tr w:rsidR="00E56C90" w:rsidTr="00C90E41">
        <w:trPr>
          <w:trHeight w:val="520"/>
        </w:trPr>
        <w:tc>
          <w:tcPr>
            <w:tcW w:w="3960" w:type="dxa"/>
            <w:tcBorders>
              <w:top w:val="single" w:sz="12" w:space="0" w:color="auto"/>
            </w:tcBorders>
          </w:tcPr>
          <w:p w:rsidR="005D5000" w:rsidRPr="0014107F" w:rsidRDefault="00527966" w:rsidP="005D5000">
            <w:pPr>
              <w:spacing w:before="240" w:after="240"/>
              <w:jc w:val="both"/>
              <w:rPr>
                <w:rFonts w:cs="Arial"/>
                <w:sz w:val="20"/>
                <w:szCs w:val="20"/>
              </w:rPr>
            </w:pPr>
            <w:r w:rsidRPr="0014107F">
              <w:rPr>
                <w:rFonts w:cs="Arial"/>
                <w:sz w:val="20"/>
                <w:szCs w:val="20"/>
              </w:rPr>
              <w:t>Tedarikçi / İlgili Firma:</w:t>
            </w:r>
          </w:p>
        </w:tc>
        <w:tc>
          <w:tcPr>
            <w:tcW w:w="5400" w:type="dxa"/>
            <w:tcBorders>
              <w:top w:val="single" w:sz="12" w:space="0" w:color="auto"/>
            </w:tcBorders>
          </w:tcPr>
          <w:p w:rsidR="005D5000" w:rsidRPr="005D5000" w:rsidRDefault="005D5000" w:rsidP="005D5000">
            <w:pPr>
              <w:spacing w:before="240" w:after="240"/>
              <w:jc w:val="both"/>
              <w:rPr>
                <w:rFonts w:cs="Arial"/>
              </w:rPr>
            </w:pPr>
          </w:p>
        </w:tc>
      </w:tr>
      <w:tr w:rsidR="00E56C90" w:rsidTr="00C90E41">
        <w:trPr>
          <w:trHeight w:val="520"/>
        </w:trPr>
        <w:tc>
          <w:tcPr>
            <w:tcW w:w="3960" w:type="dxa"/>
          </w:tcPr>
          <w:p w:rsidR="005D5000" w:rsidRPr="0014107F" w:rsidRDefault="00527966" w:rsidP="005D5000">
            <w:pPr>
              <w:spacing w:after="240"/>
              <w:jc w:val="both"/>
              <w:rPr>
                <w:rFonts w:cs="Arial"/>
                <w:sz w:val="20"/>
                <w:szCs w:val="20"/>
              </w:rPr>
            </w:pPr>
            <w:r w:rsidRPr="0014107F">
              <w:rPr>
                <w:rFonts w:cs="Arial"/>
                <w:sz w:val="20"/>
                <w:szCs w:val="20"/>
              </w:rPr>
              <w:t>Adres:</w:t>
            </w:r>
          </w:p>
        </w:tc>
        <w:tc>
          <w:tcPr>
            <w:tcW w:w="5400" w:type="dxa"/>
          </w:tcPr>
          <w:p w:rsidR="005D5000" w:rsidRPr="005D5000" w:rsidRDefault="005D5000" w:rsidP="005D5000">
            <w:pPr>
              <w:spacing w:after="240"/>
              <w:jc w:val="both"/>
              <w:rPr>
                <w:rFonts w:cs="Arial"/>
              </w:rPr>
            </w:pPr>
          </w:p>
          <w:p w:rsidR="005D5000" w:rsidRPr="005D5000" w:rsidRDefault="005D5000" w:rsidP="005D5000">
            <w:pPr>
              <w:spacing w:after="240"/>
              <w:jc w:val="both"/>
              <w:rPr>
                <w:rFonts w:cs="Arial"/>
              </w:rPr>
            </w:pPr>
          </w:p>
        </w:tc>
      </w:tr>
      <w:tr w:rsidR="00E56C90" w:rsidTr="00C90E41">
        <w:trPr>
          <w:trHeight w:val="520"/>
        </w:trPr>
        <w:tc>
          <w:tcPr>
            <w:tcW w:w="3960" w:type="dxa"/>
          </w:tcPr>
          <w:p w:rsidR="005D5000" w:rsidRPr="0014107F" w:rsidRDefault="00527966" w:rsidP="005D5000">
            <w:pPr>
              <w:spacing w:before="240" w:after="240"/>
              <w:jc w:val="both"/>
              <w:rPr>
                <w:rFonts w:cs="Arial"/>
                <w:sz w:val="20"/>
                <w:szCs w:val="20"/>
              </w:rPr>
            </w:pPr>
            <w:r w:rsidRPr="0014107F">
              <w:rPr>
                <w:rFonts w:cs="Arial"/>
                <w:sz w:val="20"/>
                <w:szCs w:val="20"/>
              </w:rPr>
              <w:t>Yetkili:</w:t>
            </w:r>
          </w:p>
        </w:tc>
        <w:tc>
          <w:tcPr>
            <w:tcW w:w="5400" w:type="dxa"/>
          </w:tcPr>
          <w:p w:rsidR="005D5000" w:rsidRPr="005D5000" w:rsidRDefault="005D5000" w:rsidP="005D5000">
            <w:pPr>
              <w:spacing w:before="240" w:after="240"/>
              <w:jc w:val="both"/>
              <w:rPr>
                <w:rFonts w:cs="Arial"/>
              </w:rPr>
            </w:pPr>
          </w:p>
        </w:tc>
      </w:tr>
    </w:tbl>
    <w:p w:rsidR="005D5000" w:rsidRPr="005D5000" w:rsidRDefault="005D5000" w:rsidP="005D5000">
      <w:pPr>
        <w:widowControl w:val="0"/>
        <w:pBdr>
          <w:bottom w:val="single" w:sz="6" w:space="1" w:color="auto"/>
        </w:pBdr>
        <w:autoSpaceDE w:val="0"/>
        <w:autoSpaceDN w:val="0"/>
        <w:adjustRightInd w:val="0"/>
        <w:jc w:val="both"/>
        <w:rPr>
          <w:rFonts w:cs="Arial"/>
          <w:b/>
        </w:rPr>
      </w:pPr>
    </w:p>
    <w:p w:rsidR="005D5000" w:rsidRPr="005D5000" w:rsidRDefault="005D5000" w:rsidP="005D5000">
      <w:pPr>
        <w:widowControl w:val="0"/>
        <w:autoSpaceDE w:val="0"/>
        <w:autoSpaceDN w:val="0"/>
        <w:adjustRightInd w:val="0"/>
        <w:jc w:val="both"/>
        <w:rPr>
          <w:rFonts w:cs="Arial"/>
          <w:b/>
        </w:rPr>
      </w:pPr>
    </w:p>
    <w:p w:rsidR="005D5000" w:rsidRPr="0014107F" w:rsidRDefault="00527966" w:rsidP="005D5000">
      <w:pPr>
        <w:widowControl w:val="0"/>
        <w:autoSpaceDE w:val="0"/>
        <w:autoSpaceDN w:val="0"/>
        <w:adjustRightInd w:val="0"/>
        <w:spacing w:after="240"/>
        <w:jc w:val="both"/>
        <w:rPr>
          <w:rFonts w:cs="Arial"/>
          <w:sz w:val="20"/>
          <w:szCs w:val="20"/>
        </w:rPr>
      </w:pPr>
      <w:r w:rsidRPr="0014107F">
        <w:rPr>
          <w:rFonts w:cs="Arial"/>
          <w:b/>
          <w:sz w:val="20"/>
          <w:szCs w:val="20"/>
        </w:rPr>
        <w:t>Gizlilik:</w:t>
      </w:r>
      <w:r w:rsidRPr="0014107F">
        <w:rPr>
          <w:rFonts w:cs="Arial"/>
          <w:sz w:val="20"/>
          <w:szCs w:val="20"/>
        </w:rPr>
        <w:t xml:space="preserve"> Bilginin sadece yetkilendirilmiş kişiler tarafından erişilebilir olması.</w:t>
      </w:r>
    </w:p>
    <w:p w:rsidR="005D5000" w:rsidRPr="0014107F" w:rsidRDefault="00527966" w:rsidP="005D5000">
      <w:pPr>
        <w:widowControl w:val="0"/>
        <w:autoSpaceDE w:val="0"/>
        <w:autoSpaceDN w:val="0"/>
        <w:adjustRightInd w:val="0"/>
        <w:spacing w:after="240"/>
        <w:jc w:val="both"/>
        <w:rPr>
          <w:rFonts w:cs="Arial"/>
          <w:sz w:val="20"/>
          <w:szCs w:val="20"/>
        </w:rPr>
      </w:pPr>
      <w:r w:rsidRPr="0014107F">
        <w:rPr>
          <w:rFonts w:cs="Arial"/>
          <w:b/>
          <w:sz w:val="20"/>
          <w:szCs w:val="20"/>
        </w:rPr>
        <w:t>Bütünlük:</w:t>
      </w:r>
      <w:r w:rsidRPr="0014107F">
        <w:rPr>
          <w:rFonts w:cs="Arial"/>
          <w:sz w:val="20"/>
          <w:szCs w:val="20"/>
        </w:rPr>
        <w:t xml:space="preserve"> Bilginin sadece yetkili kişiler tarafından değiştirilmesi ve önceki haline dönülebilir olması,</w:t>
      </w:r>
    </w:p>
    <w:p w:rsidR="005D5000" w:rsidRPr="0014107F" w:rsidRDefault="00527966" w:rsidP="005D5000">
      <w:pPr>
        <w:pBdr>
          <w:bottom w:val="single" w:sz="6" w:space="1" w:color="auto"/>
        </w:pBdr>
        <w:jc w:val="both"/>
        <w:rPr>
          <w:rFonts w:cs="Arial"/>
          <w:sz w:val="20"/>
          <w:szCs w:val="20"/>
        </w:rPr>
      </w:pPr>
      <w:r w:rsidRPr="0014107F">
        <w:rPr>
          <w:rFonts w:cs="Arial"/>
          <w:b/>
          <w:sz w:val="20"/>
          <w:szCs w:val="20"/>
        </w:rPr>
        <w:t>Erişilebilirlik:</w:t>
      </w:r>
      <w:r w:rsidRPr="0014107F">
        <w:rPr>
          <w:rFonts w:cs="Arial"/>
          <w:sz w:val="20"/>
          <w:szCs w:val="20"/>
        </w:rPr>
        <w:t xml:space="preserve"> Bilginin sadece yetkili kişiler tarafından ihtiyaca bağlı olarak erişilebilir durumunda olması.</w:t>
      </w:r>
    </w:p>
    <w:p w:rsidR="005D5000" w:rsidRPr="0014107F" w:rsidRDefault="005D5000" w:rsidP="005D5000">
      <w:pPr>
        <w:pBdr>
          <w:bottom w:val="single" w:sz="6" w:space="1" w:color="auto"/>
        </w:pBdr>
        <w:jc w:val="both"/>
        <w:rPr>
          <w:rFonts w:cs="Arial"/>
          <w:sz w:val="20"/>
          <w:szCs w:val="20"/>
        </w:rPr>
      </w:pPr>
    </w:p>
    <w:p w:rsidR="005D5000" w:rsidRPr="0014107F" w:rsidRDefault="005D5000" w:rsidP="005D5000">
      <w:pPr>
        <w:jc w:val="both"/>
        <w:rPr>
          <w:rFonts w:cs="Arial"/>
          <w:sz w:val="20"/>
          <w:szCs w:val="20"/>
        </w:rPr>
      </w:pPr>
    </w:p>
    <w:p w:rsidR="005D5000" w:rsidRPr="0014107F" w:rsidRDefault="00527966" w:rsidP="005D5000">
      <w:pPr>
        <w:spacing w:after="0" w:line="360" w:lineRule="auto"/>
        <w:jc w:val="both"/>
        <w:rPr>
          <w:rFonts w:cs="Arial"/>
          <w:sz w:val="20"/>
          <w:szCs w:val="20"/>
        </w:rPr>
      </w:pPr>
      <w:r w:rsidRPr="0014107F">
        <w:rPr>
          <w:rFonts w:cs="Arial"/>
          <w:sz w:val="20"/>
          <w:szCs w:val="20"/>
        </w:rPr>
        <w:t>İşbu Bilgi Güvenliği Sözleşmesi (“Sözleşme”),</w:t>
      </w:r>
      <w:r w:rsidRPr="0014107F">
        <w:rPr>
          <w:rFonts w:cs="Arial"/>
          <w:sz w:val="20"/>
          <w:szCs w:val="20"/>
        </w:rPr>
        <w:t xml:space="preserve"> yukarıda bilgileri verilen Kurum ve Tedarikçi/İlgili Firma (“Firma”) arasında</w:t>
      </w:r>
      <w:r w:rsidRPr="0014107F">
        <w:rPr>
          <w:rFonts w:cs="Arial"/>
          <w:sz w:val="20"/>
          <w:szCs w:val="20"/>
          <w:vertAlign w:val="subscript"/>
        </w:rPr>
        <w:t xml:space="preserve"> </w:t>
      </w:r>
      <w:r w:rsidRPr="0014107F">
        <w:rPr>
          <w:rFonts w:cs="Arial"/>
          <w:sz w:val="20"/>
          <w:szCs w:val="20"/>
        </w:rPr>
        <w:t xml:space="preserve">imza tarihinde yürürlüğe girmek kaydıyla akdedilmiştir. </w:t>
      </w:r>
    </w:p>
    <w:p w:rsidR="005D5000" w:rsidRPr="0014107F" w:rsidRDefault="00527966" w:rsidP="005D5000">
      <w:pPr>
        <w:spacing w:after="0" w:line="360" w:lineRule="auto"/>
        <w:jc w:val="both"/>
        <w:rPr>
          <w:rFonts w:cs="Arial"/>
          <w:sz w:val="20"/>
          <w:szCs w:val="20"/>
        </w:rPr>
      </w:pPr>
      <w:r w:rsidRPr="0014107F">
        <w:rPr>
          <w:rFonts w:cs="Arial"/>
          <w:sz w:val="20"/>
          <w:szCs w:val="20"/>
        </w:rPr>
        <w:t>Taraflar aralarında kurmaya niyetlendikleri ve/veya kurulan ticari ilişki ve iş girişimleri kapsamında yer alan amaçları</w:t>
      </w:r>
      <w:r w:rsidRPr="0014107F">
        <w:rPr>
          <w:rFonts w:cs="Arial"/>
          <w:sz w:val="20"/>
          <w:szCs w:val="20"/>
        </w:rPr>
        <w:t xml:space="preserve"> doğrultusunda, yazılı ve sözlü olarak bilgi alışverişinde bulunacaklardır. </w:t>
      </w:r>
    </w:p>
    <w:p w:rsidR="005D5000" w:rsidRPr="0014107F" w:rsidRDefault="00527966" w:rsidP="005D5000">
      <w:pPr>
        <w:spacing w:after="0" w:line="360" w:lineRule="auto"/>
        <w:jc w:val="both"/>
        <w:rPr>
          <w:rFonts w:cs="Arial"/>
          <w:sz w:val="20"/>
          <w:szCs w:val="20"/>
        </w:rPr>
      </w:pPr>
      <w:r w:rsidRPr="0014107F">
        <w:rPr>
          <w:rFonts w:cs="Arial"/>
          <w:sz w:val="20"/>
          <w:szCs w:val="20"/>
        </w:rPr>
        <w:t xml:space="preserve">İşbu Sözleşme, taraflar arasındaki bilgi alışverişi esnasında gizli tutulması gereken bilgileri tanımlamak ve taraflar arasında iletilen, depolanan, işlenen tüm bilgilerin </w:t>
      </w:r>
      <w:r w:rsidRPr="0014107F">
        <w:rPr>
          <w:rFonts w:cs="Arial"/>
          <w:b/>
          <w:sz w:val="20"/>
          <w:szCs w:val="20"/>
        </w:rPr>
        <w:t>gizlili</w:t>
      </w:r>
      <w:r w:rsidRPr="0014107F">
        <w:rPr>
          <w:rFonts w:cs="Arial"/>
          <w:b/>
          <w:sz w:val="20"/>
          <w:szCs w:val="20"/>
        </w:rPr>
        <w:t>ğinin, bütünlüğünün ve erişilebilirliğinin</w:t>
      </w:r>
      <w:r w:rsidRPr="0014107F">
        <w:rPr>
          <w:rFonts w:cs="Arial"/>
          <w:sz w:val="20"/>
          <w:szCs w:val="20"/>
        </w:rPr>
        <w:t xml:space="preserve"> korunmasına yönelik olarak tarafların karşılıklı hak ve yükümlülüklerini tesis etmek amacıyla akdedilmektedir. </w:t>
      </w:r>
    </w:p>
    <w:p w:rsidR="005D5000" w:rsidRPr="0014107F" w:rsidRDefault="00527966" w:rsidP="005D5000">
      <w:pPr>
        <w:spacing w:after="0" w:line="360" w:lineRule="auto"/>
        <w:jc w:val="both"/>
        <w:rPr>
          <w:rFonts w:cs="Arial"/>
          <w:b/>
          <w:sz w:val="20"/>
          <w:szCs w:val="20"/>
        </w:rPr>
      </w:pPr>
      <w:r w:rsidRPr="0014107F">
        <w:rPr>
          <w:rFonts w:cs="Arial"/>
          <w:b/>
          <w:sz w:val="20"/>
          <w:szCs w:val="20"/>
        </w:rPr>
        <w:t xml:space="preserve">1. Gizli Bilgi’nin Tanımı: </w:t>
      </w:r>
    </w:p>
    <w:p w:rsidR="005D5000" w:rsidRPr="0014107F" w:rsidRDefault="00527966" w:rsidP="005D5000">
      <w:pPr>
        <w:spacing w:after="0" w:line="360" w:lineRule="auto"/>
        <w:jc w:val="both"/>
        <w:rPr>
          <w:rFonts w:cs="Arial"/>
          <w:sz w:val="20"/>
          <w:szCs w:val="20"/>
        </w:rPr>
      </w:pPr>
      <w:r w:rsidRPr="0014107F">
        <w:rPr>
          <w:rFonts w:cs="Arial"/>
          <w:sz w:val="20"/>
          <w:szCs w:val="20"/>
        </w:rPr>
        <w:t>Sözleşme’ye konu olan ve taraflar arasında tesis edilen gizlilik ilkesi k</w:t>
      </w:r>
      <w:r w:rsidRPr="0014107F">
        <w:rPr>
          <w:rFonts w:cs="Arial"/>
          <w:sz w:val="20"/>
          <w:szCs w:val="20"/>
        </w:rPr>
        <w:t>apsamında; birbirlerinden doğrudan veya dolaylı, yazılı veya sözlü, görsel, manyetik veya herhangi başka bir ortamda bulunan</w:t>
      </w:r>
      <w:r w:rsidRPr="005D5000">
        <w:rPr>
          <w:rFonts w:cs="Arial"/>
        </w:rPr>
        <w:t xml:space="preserve"> </w:t>
      </w:r>
      <w:r w:rsidRPr="0014107F">
        <w:rPr>
          <w:rFonts w:cs="Arial"/>
          <w:sz w:val="20"/>
          <w:szCs w:val="20"/>
        </w:rPr>
        <w:t>ve Taraflardan birinin</w:t>
      </w:r>
      <w:r w:rsidRPr="005D5000">
        <w:rPr>
          <w:rFonts w:cs="Arial"/>
        </w:rPr>
        <w:t xml:space="preserve"> </w:t>
      </w:r>
      <w:r w:rsidRPr="0014107F">
        <w:rPr>
          <w:rFonts w:cs="Arial"/>
          <w:sz w:val="20"/>
          <w:szCs w:val="20"/>
        </w:rPr>
        <w:t>kendisi, işçileri, yüklenici/alt yüklenici ya da çalışanlarınca diğer tarafın işçileri, acenteleri, yüklenic</w:t>
      </w:r>
      <w:r w:rsidRPr="0014107F">
        <w:rPr>
          <w:rFonts w:cs="Arial"/>
          <w:sz w:val="20"/>
          <w:szCs w:val="20"/>
        </w:rPr>
        <w:t xml:space="preserve">i/alt yüklenici ya da çalışanlarına açıklanan “Gizli Bilgi” olarak tanımlanacak bilgiler: </w:t>
      </w:r>
    </w:p>
    <w:p w:rsidR="005D5000" w:rsidRPr="0014107F" w:rsidRDefault="00527966" w:rsidP="005D5000">
      <w:pPr>
        <w:pStyle w:val="ListeParagraf"/>
        <w:numPr>
          <w:ilvl w:val="0"/>
          <w:numId w:val="25"/>
        </w:numPr>
        <w:tabs>
          <w:tab w:val="left" w:pos="284"/>
        </w:tabs>
        <w:spacing w:after="0" w:line="360" w:lineRule="auto"/>
        <w:ind w:left="0" w:firstLine="0"/>
        <w:jc w:val="both"/>
        <w:rPr>
          <w:rFonts w:cs="Arial"/>
          <w:sz w:val="20"/>
          <w:szCs w:val="20"/>
        </w:rPr>
      </w:pPr>
      <w:r w:rsidRPr="0014107F">
        <w:rPr>
          <w:rFonts w:cs="Arial"/>
          <w:sz w:val="20"/>
          <w:szCs w:val="20"/>
        </w:rPr>
        <w:lastRenderedPageBreak/>
        <w:t xml:space="preserve">Her türlü fikir, buluş, iş, metot, </w:t>
      </w:r>
    </w:p>
    <w:p w:rsidR="005D5000" w:rsidRPr="0014107F" w:rsidRDefault="00527966" w:rsidP="005D5000">
      <w:pPr>
        <w:pStyle w:val="ListeParagraf"/>
        <w:numPr>
          <w:ilvl w:val="0"/>
          <w:numId w:val="25"/>
        </w:numPr>
        <w:tabs>
          <w:tab w:val="left" w:pos="284"/>
        </w:tabs>
        <w:spacing w:after="0" w:line="360" w:lineRule="auto"/>
        <w:ind w:left="0" w:firstLine="0"/>
        <w:jc w:val="both"/>
        <w:rPr>
          <w:rFonts w:cs="Arial"/>
          <w:sz w:val="20"/>
          <w:szCs w:val="20"/>
        </w:rPr>
      </w:pPr>
      <w:r w:rsidRPr="0014107F">
        <w:rPr>
          <w:rFonts w:cs="Arial"/>
          <w:sz w:val="20"/>
          <w:szCs w:val="20"/>
        </w:rPr>
        <w:t xml:space="preserve">Patent, know-how, telif hakkı, marka, ticari sır, </w:t>
      </w:r>
    </w:p>
    <w:p w:rsidR="005D5000" w:rsidRPr="0014107F" w:rsidRDefault="00527966" w:rsidP="005D5000">
      <w:pPr>
        <w:pStyle w:val="ListeParagraf"/>
        <w:numPr>
          <w:ilvl w:val="0"/>
          <w:numId w:val="25"/>
        </w:numPr>
        <w:tabs>
          <w:tab w:val="left" w:pos="284"/>
        </w:tabs>
        <w:spacing w:after="0" w:line="360" w:lineRule="auto"/>
        <w:ind w:left="0" w:firstLine="0"/>
        <w:jc w:val="both"/>
        <w:rPr>
          <w:rFonts w:cs="Arial"/>
          <w:sz w:val="20"/>
          <w:szCs w:val="20"/>
        </w:rPr>
      </w:pPr>
      <w:r w:rsidRPr="0014107F">
        <w:rPr>
          <w:rFonts w:cs="Arial"/>
          <w:sz w:val="20"/>
          <w:szCs w:val="20"/>
        </w:rPr>
        <w:t xml:space="preserve">Yasal korumaya konu olan ya da olmayan her türlü yenilik, </w:t>
      </w:r>
    </w:p>
    <w:p w:rsidR="005D5000" w:rsidRPr="0014107F" w:rsidRDefault="00527966" w:rsidP="005D5000">
      <w:pPr>
        <w:pStyle w:val="ListeParagraf"/>
        <w:numPr>
          <w:ilvl w:val="0"/>
          <w:numId w:val="25"/>
        </w:numPr>
        <w:tabs>
          <w:tab w:val="left" w:pos="284"/>
        </w:tabs>
        <w:spacing w:after="0" w:line="360" w:lineRule="auto"/>
        <w:ind w:left="0" w:firstLine="0"/>
        <w:jc w:val="both"/>
        <w:rPr>
          <w:rFonts w:cs="Arial"/>
          <w:sz w:val="20"/>
          <w:szCs w:val="20"/>
        </w:rPr>
      </w:pPr>
      <w:r w:rsidRPr="0014107F">
        <w:rPr>
          <w:rFonts w:cs="Arial"/>
          <w:sz w:val="20"/>
          <w:szCs w:val="20"/>
        </w:rPr>
        <w:t>Tarafların arasında</w:t>
      </w:r>
      <w:r w:rsidRPr="0014107F">
        <w:rPr>
          <w:rFonts w:cs="Arial"/>
          <w:sz w:val="20"/>
          <w:szCs w:val="20"/>
        </w:rPr>
        <w:t xml:space="preserve">ki kurmaya niyetlendikleri ve/veya kurulan ticari ilişki ve iş girişimleri kapsamında öğrenecekleri yazılı veya sözlü tüm ticari, mali, teknik bilgiler, hukuki yazılı veya sözlü bilgiler, abonelik ve konuşma bilgileri, </w:t>
      </w:r>
    </w:p>
    <w:p w:rsidR="005D5000" w:rsidRPr="0014107F" w:rsidRDefault="00527966" w:rsidP="005D5000">
      <w:pPr>
        <w:pStyle w:val="ListeParagraf"/>
        <w:numPr>
          <w:ilvl w:val="0"/>
          <w:numId w:val="25"/>
        </w:numPr>
        <w:tabs>
          <w:tab w:val="left" w:pos="284"/>
        </w:tabs>
        <w:spacing w:after="0" w:line="360" w:lineRule="auto"/>
        <w:ind w:left="0" w:firstLine="0"/>
        <w:jc w:val="both"/>
        <w:rPr>
          <w:rFonts w:cs="Arial"/>
          <w:sz w:val="20"/>
          <w:szCs w:val="20"/>
        </w:rPr>
      </w:pPr>
      <w:r w:rsidRPr="0014107F">
        <w:rPr>
          <w:rFonts w:cs="Arial"/>
          <w:sz w:val="20"/>
          <w:szCs w:val="20"/>
        </w:rPr>
        <w:t xml:space="preserve">İlerlemeye yönelik sair projeler, </w:t>
      </w:r>
    </w:p>
    <w:p w:rsidR="005D5000" w:rsidRPr="0014107F" w:rsidRDefault="00527966" w:rsidP="005D5000">
      <w:pPr>
        <w:pStyle w:val="ListeParagraf"/>
        <w:numPr>
          <w:ilvl w:val="0"/>
          <w:numId w:val="25"/>
        </w:numPr>
        <w:tabs>
          <w:tab w:val="left" w:pos="284"/>
        </w:tabs>
        <w:spacing w:after="0" w:line="360" w:lineRule="auto"/>
        <w:ind w:left="0" w:firstLine="0"/>
        <w:jc w:val="both"/>
        <w:rPr>
          <w:rFonts w:cs="Arial"/>
          <w:sz w:val="20"/>
          <w:szCs w:val="20"/>
        </w:rPr>
      </w:pPr>
      <w:r w:rsidRPr="0014107F">
        <w:rPr>
          <w:rFonts w:cs="Arial"/>
          <w:sz w:val="20"/>
          <w:szCs w:val="20"/>
        </w:rPr>
        <w:t>H</w:t>
      </w:r>
      <w:r w:rsidRPr="0014107F">
        <w:rPr>
          <w:rFonts w:cs="Arial"/>
          <w:sz w:val="20"/>
          <w:szCs w:val="20"/>
        </w:rPr>
        <w:t xml:space="preserve">er bir tarafın gizli bilgi olarak nitelendirdiği yazılı ve sözlü tüm ticari bilgiler, </w:t>
      </w:r>
    </w:p>
    <w:p w:rsidR="005D5000" w:rsidRPr="0014107F" w:rsidRDefault="00527966" w:rsidP="005D5000">
      <w:pPr>
        <w:pStyle w:val="ListeParagraf"/>
        <w:numPr>
          <w:ilvl w:val="0"/>
          <w:numId w:val="25"/>
        </w:numPr>
        <w:tabs>
          <w:tab w:val="left" w:pos="284"/>
        </w:tabs>
        <w:spacing w:after="0" w:line="360" w:lineRule="auto"/>
        <w:ind w:left="0" w:firstLine="0"/>
        <w:jc w:val="both"/>
        <w:rPr>
          <w:rFonts w:cs="Arial"/>
          <w:sz w:val="20"/>
          <w:szCs w:val="20"/>
        </w:rPr>
      </w:pPr>
      <w:r w:rsidRPr="0014107F">
        <w:rPr>
          <w:rFonts w:cs="Arial"/>
          <w:sz w:val="20"/>
          <w:szCs w:val="20"/>
        </w:rPr>
        <w:t xml:space="preserve">Kendisinin yazdığı, bulduğu, geliştirdiği, yapmayı veya uygulamaya döktüğü veri tabanı, bilgisayar programları ve bunların dokümanları, şifreleme teknikleri, prosesler, </w:t>
      </w:r>
      <w:r w:rsidRPr="0014107F">
        <w:rPr>
          <w:rFonts w:cs="Arial"/>
          <w:sz w:val="20"/>
          <w:szCs w:val="20"/>
        </w:rPr>
        <w:t>reklam, ambalajlama ve pazarlama planları, ürün planları, teknik planlar, iş stratejileri, hedefler, riskler, iş modeli, stratejik ittifaklar ve ortaklara ilişkin bilgiler, mühendislik verileri, personel bilgileri, ürün tasarımları, şartnameler, teklifler,</w:t>
      </w:r>
      <w:r w:rsidRPr="0014107F">
        <w:rPr>
          <w:rFonts w:cs="Arial"/>
          <w:sz w:val="20"/>
          <w:szCs w:val="20"/>
        </w:rPr>
        <w:t xml:space="preserve"> veriler, grafikler, formüller, süreçler, dizaynlar, planlar, örnekler, raporlar, finansal bilgiler, yasal korumaya konu olmasa bile her türlü yenilik, kurum müşterilerine ait her türlü bilgiler, abonelik ve konuşma bilgileri, faaliyet ve iş konuları,  sat</w:t>
      </w:r>
      <w:r w:rsidRPr="0014107F">
        <w:rPr>
          <w:rFonts w:cs="Arial"/>
          <w:sz w:val="20"/>
          <w:szCs w:val="20"/>
        </w:rPr>
        <w:t>ış bilgileri, pazarlama bilgileri, üretim bilgileri, ticari bilgiler, tanımlar, tasarımlar, analizler, şifreler, teknikler, kavramlar, sistemler, deneysel çalışmalar, elektronik posta adresleri, telefon numaraları, portföyler, yazılımlar, tasarımlar, marka</w:t>
      </w:r>
      <w:r w:rsidRPr="0014107F">
        <w:rPr>
          <w:rFonts w:cs="Arial"/>
          <w:sz w:val="20"/>
          <w:szCs w:val="20"/>
        </w:rPr>
        <w:t xml:space="preserve">/ürün adları, evraklar, resimler, çizimler, şemalar, sınai mülkiyet ve telif hakkı kapsamındaki tüm bilgiler, logo, amblem, slogan, elektronik veya diğer ortamlarda üretilen ve kullanılan her çeşit, ürün, ekipman gizli bilgi olarak kabul edilir. </w:t>
      </w:r>
    </w:p>
    <w:p w:rsidR="005D5000" w:rsidRPr="0014107F" w:rsidRDefault="00527966" w:rsidP="005D5000">
      <w:pPr>
        <w:pStyle w:val="ListeParagraf"/>
        <w:numPr>
          <w:ilvl w:val="0"/>
          <w:numId w:val="25"/>
        </w:numPr>
        <w:tabs>
          <w:tab w:val="left" w:pos="284"/>
        </w:tabs>
        <w:spacing w:after="0" w:line="360" w:lineRule="auto"/>
        <w:ind w:left="0" w:firstLine="0"/>
        <w:jc w:val="both"/>
        <w:rPr>
          <w:rFonts w:cs="Arial"/>
          <w:sz w:val="20"/>
          <w:szCs w:val="20"/>
        </w:rPr>
      </w:pPr>
      <w:r w:rsidRPr="0014107F">
        <w:rPr>
          <w:rFonts w:cs="Arial"/>
          <w:sz w:val="20"/>
          <w:szCs w:val="20"/>
        </w:rPr>
        <w:t xml:space="preserve">Bunlarla </w:t>
      </w:r>
      <w:r w:rsidRPr="0014107F">
        <w:rPr>
          <w:rFonts w:cs="Arial"/>
          <w:sz w:val="20"/>
          <w:szCs w:val="20"/>
        </w:rPr>
        <w:t>sınırlı olmama koşulu ile birbirlerinin müdürleri, personeli, temsilcisi veya mali ve hukuk danışmanı tarafından hazırlanan ve söz konusu bilgileri içeren, yansıtan veya onlardan sağlanan tüm belgeler ve diğer bilgiler dâhildir,</w:t>
      </w:r>
    </w:p>
    <w:p w:rsidR="005D5000" w:rsidRPr="0014107F" w:rsidRDefault="005D5000" w:rsidP="005D5000">
      <w:pPr>
        <w:spacing w:after="0" w:line="360" w:lineRule="auto"/>
        <w:jc w:val="both"/>
        <w:rPr>
          <w:rFonts w:cs="Arial"/>
          <w:sz w:val="20"/>
          <w:szCs w:val="20"/>
        </w:rPr>
      </w:pPr>
    </w:p>
    <w:p w:rsidR="005D5000" w:rsidRPr="0014107F" w:rsidRDefault="00527966" w:rsidP="005D5000">
      <w:pPr>
        <w:spacing w:after="0" w:line="360" w:lineRule="auto"/>
        <w:jc w:val="both"/>
        <w:rPr>
          <w:rFonts w:cs="Arial"/>
          <w:sz w:val="20"/>
          <w:szCs w:val="20"/>
        </w:rPr>
      </w:pPr>
      <w:r w:rsidRPr="0014107F">
        <w:rPr>
          <w:rFonts w:cs="Arial"/>
          <w:sz w:val="20"/>
          <w:szCs w:val="20"/>
        </w:rPr>
        <w:t>Yukarıda Gizli Bilgi olara</w:t>
      </w:r>
      <w:r w:rsidRPr="0014107F">
        <w:rPr>
          <w:rFonts w:cs="Arial"/>
          <w:sz w:val="20"/>
          <w:szCs w:val="20"/>
        </w:rPr>
        <w:t>k tanımlanan konuların koruma mükellefiyeti ifşa eden tarafın kendisi, işçileri, yüklenici/alt yüklenici ya da çalışanlarınca diğer tarafın işçileri, yüklenici/alt yüklenici ya da çalışanlarına açıklanan bilgileri de kapsar.</w:t>
      </w:r>
    </w:p>
    <w:p w:rsidR="005D5000" w:rsidRPr="0014107F" w:rsidRDefault="00527966" w:rsidP="005D5000">
      <w:pPr>
        <w:spacing w:after="0" w:line="360" w:lineRule="auto"/>
        <w:jc w:val="both"/>
        <w:rPr>
          <w:rFonts w:cs="Arial"/>
          <w:b/>
          <w:sz w:val="20"/>
          <w:szCs w:val="20"/>
        </w:rPr>
      </w:pPr>
      <w:r w:rsidRPr="0014107F">
        <w:rPr>
          <w:rFonts w:cs="Arial"/>
          <w:b/>
          <w:sz w:val="20"/>
          <w:szCs w:val="20"/>
        </w:rPr>
        <w:t>2. Kurumsal Bilgi’nin Korunması</w:t>
      </w:r>
      <w:r w:rsidRPr="0014107F">
        <w:rPr>
          <w:rFonts w:cs="Arial"/>
          <w:b/>
          <w:sz w:val="20"/>
          <w:szCs w:val="20"/>
        </w:rPr>
        <w:t xml:space="preserve"> </w:t>
      </w:r>
    </w:p>
    <w:p w:rsidR="005D5000" w:rsidRPr="0014107F" w:rsidRDefault="00527966" w:rsidP="005D5000">
      <w:pPr>
        <w:spacing w:after="0" w:line="360" w:lineRule="auto"/>
        <w:jc w:val="both"/>
        <w:rPr>
          <w:rFonts w:cs="Arial"/>
          <w:sz w:val="20"/>
          <w:szCs w:val="20"/>
        </w:rPr>
      </w:pPr>
      <w:r w:rsidRPr="0014107F">
        <w:rPr>
          <w:rFonts w:cs="Arial"/>
          <w:sz w:val="20"/>
          <w:szCs w:val="20"/>
        </w:rPr>
        <w:t xml:space="preserve">Taraflar karşılıklı olarak iş bu Sözleşme çerçevesinde diğer taraftan herhangi bir şekilde temin edecekleri Kurumsal Bilgileri; </w:t>
      </w:r>
    </w:p>
    <w:p w:rsidR="005D5000" w:rsidRPr="0014107F" w:rsidRDefault="00527966" w:rsidP="005D5000">
      <w:pPr>
        <w:pStyle w:val="ListeParagraf"/>
        <w:numPr>
          <w:ilvl w:val="0"/>
          <w:numId w:val="27"/>
        </w:numPr>
        <w:tabs>
          <w:tab w:val="left" w:pos="284"/>
        </w:tabs>
        <w:spacing w:after="0" w:line="360" w:lineRule="auto"/>
        <w:ind w:left="0" w:firstLine="0"/>
        <w:jc w:val="both"/>
        <w:rPr>
          <w:rFonts w:cs="Arial"/>
          <w:sz w:val="20"/>
          <w:szCs w:val="20"/>
        </w:rPr>
      </w:pPr>
      <w:r w:rsidRPr="0014107F">
        <w:rPr>
          <w:rFonts w:cs="Arial"/>
          <w:sz w:val="20"/>
          <w:szCs w:val="20"/>
        </w:rPr>
        <w:t>Devamlı olarak gizli tutacaklarını, saklayacaklarını, büyük bir gizlilik içinde koruyacaklarını, muhafazası için tüm tedbirle</w:t>
      </w:r>
      <w:r w:rsidRPr="0014107F">
        <w:rPr>
          <w:rFonts w:cs="Arial"/>
          <w:sz w:val="20"/>
          <w:szCs w:val="20"/>
        </w:rPr>
        <w:t>ri alacaklarını,</w:t>
      </w:r>
    </w:p>
    <w:p w:rsidR="005D5000" w:rsidRPr="0014107F" w:rsidRDefault="00527966" w:rsidP="005D5000">
      <w:pPr>
        <w:pStyle w:val="ListeParagraf"/>
        <w:numPr>
          <w:ilvl w:val="0"/>
          <w:numId w:val="27"/>
        </w:numPr>
        <w:tabs>
          <w:tab w:val="left" w:pos="284"/>
        </w:tabs>
        <w:spacing w:after="0" w:line="360" w:lineRule="auto"/>
        <w:ind w:left="0" w:firstLine="0"/>
        <w:jc w:val="both"/>
        <w:rPr>
          <w:rFonts w:cs="Arial"/>
          <w:sz w:val="20"/>
          <w:szCs w:val="20"/>
        </w:rPr>
      </w:pPr>
      <w:r w:rsidRPr="0014107F">
        <w:rPr>
          <w:rFonts w:cs="Arial"/>
          <w:sz w:val="20"/>
          <w:szCs w:val="20"/>
        </w:rPr>
        <w:t xml:space="preserve">Doğrudan ya da dolaylı olarak aralarındaki ticari ilişkinin amaçları dışında kullanmayacaklarını, </w:t>
      </w:r>
    </w:p>
    <w:p w:rsidR="005D5000" w:rsidRPr="0014107F" w:rsidRDefault="00527966" w:rsidP="005D5000">
      <w:pPr>
        <w:pStyle w:val="ListeParagraf"/>
        <w:numPr>
          <w:ilvl w:val="0"/>
          <w:numId w:val="27"/>
        </w:numPr>
        <w:tabs>
          <w:tab w:val="left" w:pos="284"/>
        </w:tabs>
        <w:spacing w:after="0" w:line="360" w:lineRule="auto"/>
        <w:ind w:left="0" w:firstLine="0"/>
        <w:jc w:val="both"/>
        <w:rPr>
          <w:rFonts w:cs="Arial"/>
          <w:sz w:val="20"/>
          <w:szCs w:val="20"/>
        </w:rPr>
      </w:pPr>
      <w:r w:rsidRPr="0014107F">
        <w:rPr>
          <w:rFonts w:cs="Arial"/>
          <w:sz w:val="20"/>
          <w:szCs w:val="20"/>
        </w:rPr>
        <w:t>Diğer tarafın yazılı ön rızası olmaksızın, kısmen dahi olsa üçüncü şahıslara açıklamayacaklarını ve vermeyeceklerini, istifade ettirmeyecekl</w:t>
      </w:r>
      <w:r w:rsidRPr="0014107F">
        <w:rPr>
          <w:rFonts w:cs="Arial"/>
          <w:sz w:val="20"/>
          <w:szCs w:val="20"/>
        </w:rPr>
        <w:t xml:space="preserve">erini, alenileştirmeyeceklerini,  </w:t>
      </w:r>
    </w:p>
    <w:p w:rsidR="005D5000" w:rsidRPr="0014107F" w:rsidRDefault="00527966" w:rsidP="005D5000">
      <w:pPr>
        <w:pStyle w:val="ListeParagraf"/>
        <w:numPr>
          <w:ilvl w:val="1"/>
          <w:numId w:val="29"/>
        </w:numPr>
        <w:tabs>
          <w:tab w:val="left" w:pos="284"/>
        </w:tabs>
        <w:spacing w:after="0" w:line="360" w:lineRule="auto"/>
        <w:ind w:left="0" w:firstLine="0"/>
        <w:jc w:val="both"/>
        <w:rPr>
          <w:rFonts w:cs="Arial"/>
          <w:sz w:val="20"/>
          <w:szCs w:val="20"/>
        </w:rPr>
      </w:pPr>
      <w:r w:rsidRPr="0014107F">
        <w:rPr>
          <w:rFonts w:cs="Arial"/>
          <w:sz w:val="20"/>
          <w:szCs w:val="20"/>
        </w:rPr>
        <w:lastRenderedPageBreak/>
        <w:t xml:space="preserve">Taraflar Gizli Bilgi’nin hiçbir bölümünü kopyalamamayı, çoğaltmamayı,  elektronik ortamda paylaşmamayı ticari ilişkinin gereği olarak, sadece iş için gereken zaman ve nispette olmak üzere; gerektiğinde göstermeyi fakat bir kopyasını vermemeyi,  </w:t>
      </w:r>
    </w:p>
    <w:p w:rsidR="005D5000" w:rsidRPr="0014107F" w:rsidRDefault="00527966" w:rsidP="005D5000">
      <w:pPr>
        <w:pStyle w:val="ListeParagraf"/>
        <w:numPr>
          <w:ilvl w:val="1"/>
          <w:numId w:val="29"/>
        </w:numPr>
        <w:tabs>
          <w:tab w:val="left" w:pos="284"/>
        </w:tabs>
        <w:spacing w:after="0" w:line="360" w:lineRule="auto"/>
        <w:ind w:left="0" w:firstLine="0"/>
        <w:jc w:val="both"/>
        <w:rPr>
          <w:rFonts w:cs="Arial"/>
          <w:sz w:val="20"/>
          <w:szCs w:val="20"/>
        </w:rPr>
      </w:pPr>
      <w:r w:rsidRPr="0014107F">
        <w:rPr>
          <w:rFonts w:cs="Arial"/>
          <w:sz w:val="20"/>
          <w:szCs w:val="20"/>
        </w:rPr>
        <w:t>Taraflar g</w:t>
      </w:r>
      <w:r w:rsidRPr="0014107F">
        <w:rPr>
          <w:rFonts w:cs="Arial"/>
          <w:sz w:val="20"/>
          <w:szCs w:val="20"/>
        </w:rPr>
        <w:t xml:space="preserve">izli bilgileri, doğrudan ya da dolaylı olarak aralarındaki ticari ilişkinin amaçları dışında kullanmamayı, </w:t>
      </w:r>
    </w:p>
    <w:p w:rsidR="005D5000" w:rsidRPr="0014107F" w:rsidRDefault="00527966" w:rsidP="005D5000">
      <w:pPr>
        <w:pStyle w:val="ListeParagraf"/>
        <w:numPr>
          <w:ilvl w:val="1"/>
          <w:numId w:val="29"/>
        </w:numPr>
        <w:tabs>
          <w:tab w:val="left" w:pos="284"/>
        </w:tabs>
        <w:spacing w:after="0" w:line="360" w:lineRule="auto"/>
        <w:ind w:left="0" w:firstLine="0"/>
        <w:jc w:val="both"/>
        <w:rPr>
          <w:rFonts w:cs="Arial"/>
          <w:sz w:val="20"/>
          <w:szCs w:val="20"/>
        </w:rPr>
      </w:pPr>
      <w:r w:rsidRPr="0014107F">
        <w:rPr>
          <w:rFonts w:cs="Arial"/>
          <w:sz w:val="20"/>
          <w:szCs w:val="20"/>
        </w:rPr>
        <w:t xml:space="preserve">Taraflar gizli bilgileri sadece işin yürütülmesi için bilmesi gereken personel, acente, bağlı ve yan kuruluş, yüklenici, alt yüklenici, alt çalışan </w:t>
      </w:r>
      <w:r w:rsidRPr="0014107F">
        <w:rPr>
          <w:rFonts w:cs="Arial"/>
          <w:sz w:val="20"/>
          <w:szCs w:val="20"/>
        </w:rPr>
        <w:t>gibi iş ile ilgili firmaların personellerine, işin ifası için gereken nispette vermeyi, sözü geçen kişilerin sözleşmeye uygun olarak gizlilik taahhüdü altında çalışmalarını sağlamakla yükümlü olduğunu, ilgili kişileri bu hususta yazılı olarak da uyaracakla</w:t>
      </w:r>
      <w:r w:rsidRPr="0014107F">
        <w:rPr>
          <w:rFonts w:cs="Arial"/>
          <w:sz w:val="20"/>
          <w:szCs w:val="20"/>
        </w:rPr>
        <w:t xml:space="preserve">rını, sözü geçen kişilerin iş bu kurumsal bilgi güvenliği sözleşmesine aykırı davranması halinde doğrudan sorumlu olacaklarını, gayrikabili rücu olarak peşinen beyan ve taahhüt etmektedirler. </w:t>
      </w:r>
    </w:p>
    <w:p w:rsidR="005D5000" w:rsidRPr="0014107F" w:rsidRDefault="00527966" w:rsidP="005D5000">
      <w:pPr>
        <w:pStyle w:val="ListeParagraf"/>
        <w:numPr>
          <w:ilvl w:val="0"/>
          <w:numId w:val="30"/>
        </w:numPr>
        <w:tabs>
          <w:tab w:val="left" w:pos="284"/>
        </w:tabs>
        <w:spacing w:after="0" w:line="360" w:lineRule="auto"/>
        <w:ind w:left="0" w:firstLine="0"/>
        <w:jc w:val="both"/>
        <w:rPr>
          <w:rFonts w:cs="Arial"/>
          <w:sz w:val="20"/>
          <w:szCs w:val="20"/>
        </w:rPr>
      </w:pPr>
      <w:r w:rsidRPr="0014107F">
        <w:rPr>
          <w:rFonts w:cs="Arial"/>
          <w:sz w:val="20"/>
          <w:szCs w:val="20"/>
        </w:rPr>
        <w:t>Taraflardan hiçbiri, gizli bilgilerin doğruluğu, bütünlüğü, dur</w:t>
      </w:r>
      <w:r w:rsidRPr="0014107F">
        <w:rPr>
          <w:rFonts w:cs="Arial"/>
          <w:sz w:val="20"/>
          <w:szCs w:val="20"/>
        </w:rPr>
        <w:t xml:space="preserve">umu, uygunluğu ve ticarette kullanılabilirliği veya performansı ile ilgili olarak herhangi bir beyan ve ifşada bulunmamayı, garanti vermemeyi, gayrikabili rücu olarak peşinen beyan ve taahhüt etmektedirler. </w:t>
      </w:r>
    </w:p>
    <w:p w:rsidR="005D5000" w:rsidRPr="0014107F" w:rsidRDefault="00527966" w:rsidP="005D5000">
      <w:pPr>
        <w:pStyle w:val="ListeParagraf"/>
        <w:numPr>
          <w:ilvl w:val="0"/>
          <w:numId w:val="30"/>
        </w:numPr>
        <w:tabs>
          <w:tab w:val="left" w:pos="284"/>
        </w:tabs>
        <w:spacing w:after="0" w:line="360" w:lineRule="auto"/>
        <w:ind w:left="0" w:firstLine="0"/>
        <w:jc w:val="both"/>
        <w:rPr>
          <w:rFonts w:cs="Arial"/>
          <w:sz w:val="20"/>
          <w:szCs w:val="20"/>
        </w:rPr>
      </w:pPr>
      <w:r w:rsidRPr="0014107F">
        <w:rPr>
          <w:rFonts w:cs="Arial"/>
          <w:sz w:val="20"/>
          <w:szCs w:val="20"/>
        </w:rPr>
        <w:t>Taraflar diğer tarafın yazılı ön izni olmadan di</w:t>
      </w:r>
      <w:r w:rsidRPr="0014107F">
        <w:rPr>
          <w:rFonts w:cs="Arial"/>
          <w:sz w:val="20"/>
          <w:szCs w:val="20"/>
        </w:rPr>
        <w:t>ğerinin adını, unvanını, logosunu, … vb. kullanamaz.</w:t>
      </w:r>
    </w:p>
    <w:p w:rsidR="005D5000" w:rsidRPr="0014107F" w:rsidRDefault="00527966" w:rsidP="005D5000">
      <w:pPr>
        <w:pStyle w:val="ListeParagraf"/>
        <w:numPr>
          <w:ilvl w:val="0"/>
          <w:numId w:val="30"/>
        </w:numPr>
        <w:tabs>
          <w:tab w:val="left" w:pos="284"/>
        </w:tabs>
        <w:spacing w:after="0" w:line="360" w:lineRule="auto"/>
        <w:ind w:left="0" w:firstLine="0"/>
        <w:jc w:val="both"/>
        <w:rPr>
          <w:rFonts w:cs="Arial"/>
          <w:sz w:val="20"/>
          <w:szCs w:val="20"/>
        </w:rPr>
      </w:pPr>
      <w:r w:rsidRPr="0014107F">
        <w:rPr>
          <w:rFonts w:cs="Arial"/>
          <w:sz w:val="20"/>
          <w:szCs w:val="20"/>
        </w:rPr>
        <w:t>Taraflar, gerek kendi iş yerinde ve gerekse sözleşmenin ifa yerinde yapılacak faaliyetlerle ilgili her türlü bilgi ve dokümanın, bu işle ilgili bu işle ilgili görevlendireceği personeli dışında, üçüncü k</w:t>
      </w:r>
      <w:r w:rsidRPr="0014107F">
        <w:rPr>
          <w:rFonts w:cs="Arial"/>
          <w:sz w:val="20"/>
          <w:szCs w:val="20"/>
        </w:rPr>
        <w:t>işilerin elde etmesine, duymasına ve görmesine yol açmayacak şekilde mekân</w:t>
      </w:r>
    </w:p>
    <w:p w:rsidR="005D5000" w:rsidRPr="0014107F" w:rsidRDefault="00527966" w:rsidP="005D5000">
      <w:pPr>
        <w:pStyle w:val="ListeParagraf"/>
        <w:numPr>
          <w:ilvl w:val="0"/>
          <w:numId w:val="30"/>
        </w:numPr>
        <w:tabs>
          <w:tab w:val="left" w:pos="284"/>
        </w:tabs>
        <w:spacing w:after="0" w:line="360" w:lineRule="auto"/>
        <w:ind w:left="0" w:firstLine="0"/>
        <w:jc w:val="both"/>
        <w:rPr>
          <w:rFonts w:cs="Arial"/>
          <w:sz w:val="20"/>
          <w:szCs w:val="20"/>
        </w:rPr>
      </w:pPr>
      <w:r w:rsidRPr="0014107F">
        <w:rPr>
          <w:rFonts w:cs="Arial"/>
          <w:sz w:val="20"/>
          <w:szCs w:val="20"/>
        </w:rPr>
        <w:t>İzolasyonu sağlamakla yükümlüdür.</w:t>
      </w:r>
    </w:p>
    <w:p w:rsidR="005D5000" w:rsidRPr="0014107F" w:rsidRDefault="00527966" w:rsidP="005D5000">
      <w:pPr>
        <w:pStyle w:val="ListeParagraf"/>
        <w:numPr>
          <w:ilvl w:val="0"/>
          <w:numId w:val="30"/>
        </w:numPr>
        <w:tabs>
          <w:tab w:val="left" w:pos="284"/>
        </w:tabs>
        <w:spacing w:after="0" w:line="360" w:lineRule="auto"/>
        <w:ind w:left="0" w:firstLine="0"/>
        <w:jc w:val="both"/>
        <w:rPr>
          <w:rFonts w:cs="Arial"/>
          <w:sz w:val="20"/>
          <w:szCs w:val="20"/>
        </w:rPr>
      </w:pPr>
      <w:r w:rsidRPr="0014107F">
        <w:rPr>
          <w:rFonts w:cs="Arial"/>
          <w:sz w:val="20"/>
          <w:szCs w:val="20"/>
        </w:rPr>
        <w:t>Taraflar, diğer tarafın gizli bilgisini ön izin olmadan, çeşitli yöntemlerle toplamamayı, işin gereği olarak elde ettikleri bilgilerin korunması iç</w:t>
      </w:r>
      <w:r w:rsidRPr="0014107F">
        <w:rPr>
          <w:rFonts w:cs="Arial"/>
          <w:sz w:val="20"/>
          <w:szCs w:val="20"/>
        </w:rPr>
        <w:t>in gerekli tedbirleri almayı, şirket bilgisine erişim yapılan durumlarda verilerin değiştirilmemesi, bozulmaması, korunması, 3. Kişilerin eline geçmemesi, zararlı yazılım (virüs), …vb. tehditlere karşı her türlü tedbiri almayı kabul ve taahhüt etmektedirle</w:t>
      </w:r>
      <w:r w:rsidRPr="0014107F">
        <w:rPr>
          <w:rFonts w:cs="Arial"/>
          <w:sz w:val="20"/>
          <w:szCs w:val="20"/>
        </w:rPr>
        <w:t>r.</w:t>
      </w:r>
    </w:p>
    <w:p w:rsidR="005D5000" w:rsidRPr="0014107F" w:rsidRDefault="00527966" w:rsidP="005D5000">
      <w:pPr>
        <w:pStyle w:val="ListeParagraf"/>
        <w:numPr>
          <w:ilvl w:val="0"/>
          <w:numId w:val="30"/>
        </w:numPr>
        <w:tabs>
          <w:tab w:val="left" w:pos="284"/>
        </w:tabs>
        <w:spacing w:after="0" w:line="360" w:lineRule="auto"/>
        <w:ind w:left="0" w:firstLine="0"/>
        <w:jc w:val="both"/>
        <w:rPr>
          <w:rFonts w:cs="Arial"/>
          <w:sz w:val="20"/>
          <w:szCs w:val="20"/>
        </w:rPr>
      </w:pPr>
      <w:r w:rsidRPr="0014107F">
        <w:rPr>
          <w:rFonts w:cs="Arial"/>
          <w:sz w:val="20"/>
          <w:szCs w:val="20"/>
        </w:rPr>
        <w:t xml:space="preserve">Taraflar kendi Gizli Bilgi’lerini korumakta gösterdikleri özenin aynısını karşı tarafın Gizli Bilgi’lerini korumakta da göstermeyi kabul ve taahhüt ederler. Taraflar -Kişiye özel olarak verilen gizli bilgiler hariç- ancak zorunlu hallerde ve işi gereği </w:t>
      </w:r>
      <w:r w:rsidRPr="0014107F">
        <w:rPr>
          <w:rFonts w:cs="Arial"/>
          <w:sz w:val="20"/>
          <w:szCs w:val="20"/>
        </w:rPr>
        <w:t>bu bilgiyi öğrenmesi gereken işçilerine ve alt çalışanlarına bu bilgiyi verebilecekleri gibi, bilginin gizliliği hususunda da işçilerini ve alt çalışanlarını uyarırlar. Taraflar işçilerinin ve alt çalışanlarının işbu Sözleşme yükümlülüklerine aykırı davran</w:t>
      </w:r>
      <w:r w:rsidRPr="0014107F">
        <w:rPr>
          <w:rFonts w:cs="Arial"/>
          <w:sz w:val="20"/>
          <w:szCs w:val="20"/>
        </w:rPr>
        <w:t xml:space="preserve">maları halinde doğrudan sorumlu olacaklarını peşinen kabul ve taahhüt ederler. </w:t>
      </w:r>
    </w:p>
    <w:p w:rsidR="005D5000" w:rsidRPr="0014107F" w:rsidRDefault="00527966" w:rsidP="005D5000">
      <w:pPr>
        <w:pStyle w:val="ListeParagraf"/>
        <w:numPr>
          <w:ilvl w:val="0"/>
          <w:numId w:val="30"/>
        </w:numPr>
        <w:tabs>
          <w:tab w:val="left" w:pos="284"/>
        </w:tabs>
        <w:spacing w:after="0" w:line="360" w:lineRule="auto"/>
        <w:ind w:left="0" w:firstLine="0"/>
        <w:jc w:val="both"/>
        <w:rPr>
          <w:rFonts w:cs="Arial"/>
          <w:sz w:val="20"/>
          <w:szCs w:val="20"/>
        </w:rPr>
      </w:pPr>
      <w:r w:rsidRPr="0014107F">
        <w:rPr>
          <w:rFonts w:cs="Arial"/>
          <w:sz w:val="20"/>
          <w:szCs w:val="20"/>
        </w:rPr>
        <w:t>Firma ile ilişkili bilginin erişilebilirliğin bozulmaması için gerekli önlemleri alır,</w:t>
      </w:r>
    </w:p>
    <w:p w:rsidR="005D5000" w:rsidRPr="0014107F" w:rsidRDefault="00527966" w:rsidP="005D5000">
      <w:pPr>
        <w:pStyle w:val="ListeParagraf"/>
        <w:numPr>
          <w:ilvl w:val="0"/>
          <w:numId w:val="30"/>
        </w:numPr>
        <w:tabs>
          <w:tab w:val="left" w:pos="284"/>
        </w:tabs>
        <w:spacing w:after="0" w:line="360" w:lineRule="auto"/>
        <w:ind w:left="0" w:firstLine="0"/>
        <w:jc w:val="both"/>
        <w:rPr>
          <w:rFonts w:cs="Arial"/>
          <w:sz w:val="20"/>
          <w:szCs w:val="20"/>
        </w:rPr>
      </w:pPr>
      <w:r w:rsidRPr="0014107F">
        <w:rPr>
          <w:rFonts w:cs="Arial"/>
          <w:sz w:val="20"/>
          <w:szCs w:val="20"/>
        </w:rPr>
        <w:t>Firma ürettiği ürün ve hizmetler ile ilişkili verilerin bütünlüğünün koruyacağını taahhüt</w:t>
      </w:r>
      <w:r w:rsidRPr="0014107F">
        <w:rPr>
          <w:rFonts w:cs="Arial"/>
          <w:sz w:val="20"/>
          <w:szCs w:val="20"/>
        </w:rPr>
        <w:t xml:space="preserve"> eder, Yani bilginin kasıtlı veya kasıtsız olarak bozulmasını engellemek için önlemler almayı taahhüt eder,</w:t>
      </w:r>
    </w:p>
    <w:p w:rsidR="005D5000" w:rsidRPr="0014107F" w:rsidRDefault="00527966" w:rsidP="005D5000">
      <w:pPr>
        <w:pStyle w:val="ListeParagraf"/>
        <w:numPr>
          <w:ilvl w:val="0"/>
          <w:numId w:val="30"/>
        </w:numPr>
        <w:tabs>
          <w:tab w:val="left" w:pos="284"/>
        </w:tabs>
        <w:spacing w:after="0" w:line="360" w:lineRule="auto"/>
        <w:ind w:left="0" w:firstLine="0"/>
        <w:jc w:val="both"/>
        <w:rPr>
          <w:rFonts w:cs="Arial"/>
          <w:sz w:val="20"/>
          <w:szCs w:val="20"/>
        </w:rPr>
      </w:pPr>
      <w:r w:rsidRPr="0014107F">
        <w:rPr>
          <w:rFonts w:cs="Arial"/>
          <w:sz w:val="20"/>
          <w:szCs w:val="20"/>
        </w:rPr>
        <w:t>Firma ilettiği bilginin bütünlüğünden ve iletilen verinin doğrulamasından sorumludur,</w:t>
      </w:r>
    </w:p>
    <w:p w:rsidR="005D5000" w:rsidRPr="0014107F" w:rsidRDefault="00527966" w:rsidP="005D5000">
      <w:pPr>
        <w:pStyle w:val="ListeParagraf"/>
        <w:numPr>
          <w:ilvl w:val="0"/>
          <w:numId w:val="30"/>
        </w:numPr>
        <w:tabs>
          <w:tab w:val="left" w:pos="284"/>
        </w:tabs>
        <w:spacing w:after="0" w:line="360" w:lineRule="auto"/>
        <w:ind w:left="0" w:firstLine="0"/>
        <w:jc w:val="both"/>
        <w:rPr>
          <w:rFonts w:cs="Arial"/>
          <w:sz w:val="20"/>
          <w:szCs w:val="20"/>
        </w:rPr>
      </w:pPr>
      <w:r w:rsidRPr="0014107F">
        <w:rPr>
          <w:rFonts w:cs="Arial"/>
          <w:sz w:val="20"/>
          <w:szCs w:val="20"/>
        </w:rPr>
        <w:t>Firma kurum ile ilişkili tüm bilgi ve sistemlerin erişilebilir</w:t>
      </w:r>
      <w:r w:rsidRPr="0014107F">
        <w:rPr>
          <w:rFonts w:cs="Arial"/>
          <w:sz w:val="20"/>
          <w:szCs w:val="20"/>
        </w:rPr>
        <w:t xml:space="preserve"> olmasını sağlayacağını taahhüt eder.</w:t>
      </w:r>
    </w:p>
    <w:p w:rsidR="005D5000" w:rsidRPr="0014107F" w:rsidRDefault="00527966" w:rsidP="005D5000">
      <w:pPr>
        <w:pStyle w:val="ListeParagraf"/>
        <w:numPr>
          <w:ilvl w:val="0"/>
          <w:numId w:val="30"/>
        </w:numPr>
        <w:tabs>
          <w:tab w:val="left" w:pos="284"/>
        </w:tabs>
        <w:spacing w:after="0" w:line="360" w:lineRule="auto"/>
        <w:ind w:left="0" w:firstLine="0"/>
        <w:jc w:val="both"/>
        <w:rPr>
          <w:rFonts w:cs="Arial"/>
          <w:sz w:val="20"/>
          <w:szCs w:val="20"/>
        </w:rPr>
      </w:pPr>
      <w:r w:rsidRPr="0014107F">
        <w:rPr>
          <w:rFonts w:cs="Arial"/>
          <w:sz w:val="20"/>
          <w:szCs w:val="20"/>
        </w:rPr>
        <w:t>Firma ile ilişkinin bitmesi durumunda ilişkili hizmet ve ürün bilgilerinin  tutulmaması için imhasını isteyebilir,</w:t>
      </w:r>
    </w:p>
    <w:p w:rsidR="005D5000" w:rsidRPr="0014107F" w:rsidRDefault="00527966" w:rsidP="005D5000">
      <w:pPr>
        <w:pStyle w:val="ListeParagraf"/>
        <w:numPr>
          <w:ilvl w:val="0"/>
          <w:numId w:val="30"/>
        </w:numPr>
        <w:tabs>
          <w:tab w:val="left" w:pos="284"/>
        </w:tabs>
        <w:spacing w:after="0" w:line="360" w:lineRule="auto"/>
        <w:ind w:left="0" w:firstLine="0"/>
        <w:jc w:val="both"/>
        <w:rPr>
          <w:rFonts w:cs="Arial"/>
          <w:sz w:val="20"/>
          <w:szCs w:val="20"/>
        </w:rPr>
      </w:pPr>
      <w:r w:rsidRPr="0014107F">
        <w:rPr>
          <w:rFonts w:cs="Arial"/>
          <w:sz w:val="20"/>
          <w:szCs w:val="20"/>
        </w:rPr>
        <w:lastRenderedPageBreak/>
        <w:t>Aksi belirtilmeyen ve sınıflandırılmayan veri/bilgi Firma tarafından Gizli kabul edilir,</w:t>
      </w:r>
    </w:p>
    <w:p w:rsidR="005D5000" w:rsidRPr="0014107F" w:rsidRDefault="00527966" w:rsidP="005D5000">
      <w:pPr>
        <w:pStyle w:val="ListeParagraf"/>
        <w:numPr>
          <w:ilvl w:val="0"/>
          <w:numId w:val="30"/>
        </w:numPr>
        <w:tabs>
          <w:tab w:val="left" w:pos="284"/>
        </w:tabs>
        <w:spacing w:after="0" w:line="360" w:lineRule="auto"/>
        <w:ind w:left="0" w:firstLine="0"/>
        <w:jc w:val="both"/>
        <w:rPr>
          <w:rFonts w:cs="Arial"/>
          <w:sz w:val="20"/>
          <w:szCs w:val="20"/>
        </w:rPr>
      </w:pPr>
      <w:r w:rsidRPr="0014107F">
        <w:rPr>
          <w:rFonts w:cs="Arial"/>
          <w:sz w:val="20"/>
          <w:szCs w:val="20"/>
        </w:rPr>
        <w:t>Kurum, Tedarik</w:t>
      </w:r>
      <w:r w:rsidRPr="0014107F">
        <w:rPr>
          <w:rFonts w:cs="Arial"/>
          <w:sz w:val="20"/>
          <w:szCs w:val="20"/>
        </w:rPr>
        <w:t>çi Firmayı; BGYS ve ilişkili sistem kapsamında uzaktan veya</w:t>
      </w:r>
      <w:r w:rsidRPr="0014107F">
        <w:rPr>
          <w:rFonts w:cs="Arial"/>
          <w:sz w:val="20"/>
          <w:szCs w:val="20"/>
        </w:rPr>
        <w:br/>
        <w:t>yerinde denetleyebilir,</w:t>
      </w:r>
    </w:p>
    <w:p w:rsidR="005D5000" w:rsidRPr="0014107F" w:rsidRDefault="00527966" w:rsidP="005D5000">
      <w:pPr>
        <w:pStyle w:val="ListeParagraf"/>
        <w:numPr>
          <w:ilvl w:val="0"/>
          <w:numId w:val="30"/>
        </w:numPr>
        <w:tabs>
          <w:tab w:val="left" w:pos="284"/>
        </w:tabs>
        <w:spacing w:after="0" w:line="360" w:lineRule="auto"/>
        <w:ind w:left="0" w:firstLine="0"/>
        <w:jc w:val="both"/>
        <w:rPr>
          <w:rFonts w:cs="Arial"/>
          <w:sz w:val="20"/>
          <w:szCs w:val="20"/>
        </w:rPr>
      </w:pPr>
      <w:r w:rsidRPr="0014107F">
        <w:rPr>
          <w:rFonts w:cs="Arial"/>
          <w:sz w:val="20"/>
          <w:szCs w:val="20"/>
        </w:rPr>
        <w:t>Firma yaptığı iş ile ilgili olan “Kurumunun Politika ve Prosedürlerine” uymalıdır.</w:t>
      </w:r>
    </w:p>
    <w:p w:rsidR="005D5000" w:rsidRPr="00FA57FA" w:rsidRDefault="00527966" w:rsidP="005D5000">
      <w:pPr>
        <w:spacing w:after="0" w:line="360" w:lineRule="auto"/>
        <w:jc w:val="both"/>
        <w:rPr>
          <w:rFonts w:cs="Arial"/>
          <w:b/>
          <w:sz w:val="20"/>
          <w:szCs w:val="20"/>
        </w:rPr>
      </w:pPr>
      <w:r w:rsidRPr="00FA57FA">
        <w:rPr>
          <w:rFonts w:cs="Arial"/>
          <w:b/>
          <w:sz w:val="20"/>
          <w:szCs w:val="20"/>
        </w:rPr>
        <w:t xml:space="preserve">3. Gizli Bilgi Tanımına Girmeyen Bilgiler </w:t>
      </w:r>
    </w:p>
    <w:p w:rsidR="005D5000" w:rsidRPr="00FA57FA" w:rsidRDefault="00527966" w:rsidP="005D5000">
      <w:pPr>
        <w:pStyle w:val="ListeParagraf"/>
        <w:numPr>
          <w:ilvl w:val="0"/>
          <w:numId w:val="31"/>
        </w:numPr>
        <w:tabs>
          <w:tab w:val="left" w:pos="284"/>
        </w:tabs>
        <w:spacing w:after="0" w:line="360" w:lineRule="auto"/>
        <w:ind w:left="0" w:firstLine="0"/>
        <w:jc w:val="both"/>
        <w:rPr>
          <w:rFonts w:cs="Arial"/>
          <w:sz w:val="20"/>
          <w:szCs w:val="20"/>
        </w:rPr>
      </w:pPr>
      <w:r w:rsidRPr="00FA57FA">
        <w:rPr>
          <w:rFonts w:cs="Arial"/>
          <w:sz w:val="20"/>
          <w:szCs w:val="20"/>
        </w:rPr>
        <w:t xml:space="preserve">Taraflardan birinin kusuru söz konusu olmaksızın kamuya mal olmuş bilgiler, </w:t>
      </w:r>
    </w:p>
    <w:p w:rsidR="005D5000" w:rsidRPr="00FA57FA" w:rsidRDefault="00527966" w:rsidP="005D5000">
      <w:pPr>
        <w:pStyle w:val="ListeParagraf"/>
        <w:numPr>
          <w:ilvl w:val="0"/>
          <w:numId w:val="31"/>
        </w:numPr>
        <w:tabs>
          <w:tab w:val="left" w:pos="284"/>
        </w:tabs>
        <w:spacing w:after="0" w:line="360" w:lineRule="auto"/>
        <w:ind w:left="0" w:firstLine="0"/>
        <w:jc w:val="both"/>
        <w:rPr>
          <w:rFonts w:cs="Arial"/>
          <w:sz w:val="20"/>
          <w:szCs w:val="20"/>
        </w:rPr>
      </w:pPr>
      <w:r w:rsidRPr="00FA57FA">
        <w:rPr>
          <w:rFonts w:cs="Arial"/>
          <w:sz w:val="20"/>
          <w:szCs w:val="20"/>
        </w:rPr>
        <w:t>Yürürlükte olan kanun ya da düzenlemeler ya da verilmiş olan bir mahkeme kararı, idari emir gereğince açıklanması gereken bilgiler.</w:t>
      </w:r>
    </w:p>
    <w:p w:rsidR="005D5000" w:rsidRPr="00FA57FA" w:rsidRDefault="00527966" w:rsidP="005D5000">
      <w:pPr>
        <w:spacing w:after="0" w:line="360" w:lineRule="auto"/>
        <w:jc w:val="both"/>
        <w:rPr>
          <w:rFonts w:cs="Arial"/>
          <w:sz w:val="20"/>
          <w:szCs w:val="20"/>
        </w:rPr>
      </w:pPr>
      <w:r w:rsidRPr="00FA57FA">
        <w:rPr>
          <w:rFonts w:cs="Arial"/>
          <w:sz w:val="20"/>
          <w:szCs w:val="20"/>
        </w:rPr>
        <w:t>Herhangi bir Kanun veya yetkili merciin, tarafl</w:t>
      </w:r>
      <w:r w:rsidRPr="00FA57FA">
        <w:rPr>
          <w:rFonts w:cs="Arial"/>
          <w:sz w:val="20"/>
          <w:szCs w:val="20"/>
        </w:rPr>
        <w:t>ardan birinden gizli bilgileri talep etmesi durumunda, talebi alan taraf, bu talebi veya iş emrini derhal diğer tarafa bildirerek talep veya iş emrinin tamamına veya bir kısmına karşı korunma yolu aranmasını mümkün kılacak, korunma yolu bulunamaması halind</w:t>
      </w:r>
      <w:r w:rsidRPr="00FA57FA">
        <w:rPr>
          <w:rFonts w:cs="Arial"/>
          <w:sz w:val="20"/>
          <w:szCs w:val="20"/>
        </w:rPr>
        <w:t>e yalnızca yasal olarak ifşa edilmesi zorunlu kısmını ifşa edecektir.</w:t>
      </w:r>
    </w:p>
    <w:p w:rsidR="005D5000" w:rsidRPr="00FA57FA" w:rsidRDefault="00527966" w:rsidP="005D5000">
      <w:pPr>
        <w:spacing w:after="0" w:line="360" w:lineRule="auto"/>
        <w:jc w:val="both"/>
        <w:rPr>
          <w:rFonts w:cs="Arial"/>
          <w:sz w:val="20"/>
          <w:szCs w:val="20"/>
        </w:rPr>
      </w:pPr>
      <w:r w:rsidRPr="00FA57FA">
        <w:rPr>
          <w:rFonts w:cs="Arial"/>
          <w:sz w:val="20"/>
          <w:szCs w:val="20"/>
        </w:rPr>
        <w:t>Taraflardan her biri Gizli Bilgi’lerinin ve bu bilgilerdeki haklarının kendi mülkiyetinde olduğunu ve bu bilgilerin ifşa edilmesinin ifşa eden tarafa herhangi bir hak vermeyeceğini kabul</w:t>
      </w:r>
      <w:r w:rsidRPr="00FA57FA">
        <w:rPr>
          <w:rFonts w:cs="Arial"/>
          <w:sz w:val="20"/>
          <w:szCs w:val="20"/>
        </w:rPr>
        <w:t xml:space="preserve"> eder. Yine her bir taraf, diğerinin Gizli Bilgi’sinin değerli ticari sırları içerdiğini ve karşı tarafa ticari sırlarını vermek gibi bir yükümlülüğü olmadığını kabul eder. </w:t>
      </w:r>
    </w:p>
    <w:p w:rsidR="005D5000" w:rsidRPr="00FA57FA" w:rsidRDefault="00527966" w:rsidP="005D5000">
      <w:pPr>
        <w:spacing w:after="0" w:line="360" w:lineRule="auto"/>
        <w:jc w:val="both"/>
        <w:rPr>
          <w:rFonts w:cs="Arial"/>
          <w:b/>
          <w:sz w:val="20"/>
          <w:szCs w:val="20"/>
        </w:rPr>
      </w:pPr>
      <w:r w:rsidRPr="00FA57FA">
        <w:rPr>
          <w:rFonts w:cs="Arial"/>
          <w:b/>
          <w:sz w:val="20"/>
          <w:szCs w:val="20"/>
        </w:rPr>
        <w:t xml:space="preserve">4. Önlemler </w:t>
      </w:r>
    </w:p>
    <w:p w:rsidR="005D5000" w:rsidRPr="00FA57FA" w:rsidRDefault="00527966" w:rsidP="005D5000">
      <w:pPr>
        <w:spacing w:after="0" w:line="360" w:lineRule="auto"/>
        <w:jc w:val="both"/>
        <w:rPr>
          <w:rFonts w:cs="Arial"/>
          <w:sz w:val="20"/>
          <w:szCs w:val="20"/>
        </w:rPr>
      </w:pPr>
      <w:r w:rsidRPr="00FA57FA">
        <w:rPr>
          <w:rFonts w:cs="Arial"/>
          <w:sz w:val="20"/>
          <w:szCs w:val="20"/>
        </w:rPr>
        <w:t>Kurum Gizli Bilgi’si hakkında yetkisiz bir ifşanın varlığına yol açtı</w:t>
      </w:r>
      <w:r w:rsidRPr="00FA57FA">
        <w:rPr>
          <w:rFonts w:cs="Arial"/>
          <w:sz w:val="20"/>
          <w:szCs w:val="20"/>
        </w:rPr>
        <w:t>ğından haberdar olursa ilgili firmayı derhal ve yazılı olarak bu yetkisiz ifşa hakkında bilgilendirir ve ilgili firma karşı tarafın bu sebeple maruz kalacağı zararları azaltmak için elinden gelen tüm gayreti gösterir. Kurum gerek kendiliğinden, gerekse fir</w:t>
      </w:r>
      <w:r w:rsidRPr="00FA57FA">
        <w:rPr>
          <w:rFonts w:cs="Arial"/>
          <w:sz w:val="20"/>
          <w:szCs w:val="20"/>
        </w:rPr>
        <w:t>manın bildirimi üzerine bu ifşanın varlığını öğrenmesinden itibaren ve masrafları firmaya ait olmak kaydıyla kanunlarda belirtilen tüm yollara başvurabileceği gibi, maruz kaldığı her türlü zarar ve ziyanın tazminini de talep edebilir. Firma, kurumun bu seb</w:t>
      </w:r>
      <w:r w:rsidRPr="00FA57FA">
        <w:rPr>
          <w:rFonts w:cs="Arial"/>
          <w:sz w:val="20"/>
          <w:szCs w:val="20"/>
        </w:rPr>
        <w:t xml:space="preserve">eple maruz kaldığı tüm zarar ve ziyanı karşılamayı peşinen kabul ve taahhüt eder. </w:t>
      </w:r>
    </w:p>
    <w:p w:rsidR="005D5000" w:rsidRPr="00FA57FA" w:rsidRDefault="00527966" w:rsidP="005D5000">
      <w:pPr>
        <w:spacing w:after="0" w:line="360" w:lineRule="auto"/>
        <w:jc w:val="both"/>
        <w:rPr>
          <w:rFonts w:cs="Arial"/>
          <w:sz w:val="20"/>
          <w:szCs w:val="20"/>
        </w:rPr>
      </w:pPr>
      <w:r w:rsidRPr="00FA57FA">
        <w:rPr>
          <w:rFonts w:cs="Arial"/>
          <w:sz w:val="20"/>
          <w:szCs w:val="20"/>
        </w:rPr>
        <w:t>Firma her durumda bu sözleşmeye aykırı davranışlar için zarar ile orantılı olarak maddi/manevi cezai yaptırımlara maruz kalacağını kabul eder ve kurum tarafından hesaplanaca</w:t>
      </w:r>
      <w:r w:rsidRPr="00FA57FA">
        <w:rPr>
          <w:rFonts w:cs="Arial"/>
          <w:sz w:val="20"/>
          <w:szCs w:val="20"/>
        </w:rPr>
        <w:t>k olan diğer zararların tazminini de ayrıca ödemeyi taahhüt eder.</w:t>
      </w:r>
    </w:p>
    <w:p w:rsidR="005D5000" w:rsidRPr="005D5000" w:rsidRDefault="005D5000" w:rsidP="005D5000">
      <w:pPr>
        <w:spacing w:after="0" w:line="360" w:lineRule="auto"/>
        <w:jc w:val="both"/>
        <w:rPr>
          <w:rFonts w:cs="Arial"/>
        </w:rPr>
      </w:pPr>
    </w:p>
    <w:p w:rsidR="005D5000" w:rsidRPr="00FA57FA" w:rsidRDefault="00527966" w:rsidP="005D5000">
      <w:pPr>
        <w:spacing w:after="0" w:line="360" w:lineRule="auto"/>
        <w:rPr>
          <w:b/>
          <w:sz w:val="20"/>
          <w:szCs w:val="20"/>
        </w:rPr>
      </w:pPr>
      <w:r w:rsidRPr="00FA57FA">
        <w:rPr>
          <w:b/>
          <w:sz w:val="20"/>
          <w:szCs w:val="20"/>
        </w:rPr>
        <w:t>Tarafların çalışanlarının yapacağı her türlü haksız işlem ve haksız rekabete karşı Kurum ve Firma ortak hareket etmekle sorumludurlar.</w:t>
      </w:r>
    </w:p>
    <w:p w:rsidR="005D5000" w:rsidRPr="00FA57FA" w:rsidRDefault="005D5000" w:rsidP="005D5000">
      <w:pPr>
        <w:spacing w:after="0" w:line="360" w:lineRule="auto"/>
        <w:jc w:val="both"/>
        <w:rPr>
          <w:rFonts w:cs="Arial"/>
          <w:sz w:val="20"/>
          <w:szCs w:val="20"/>
        </w:rPr>
      </w:pPr>
    </w:p>
    <w:p w:rsidR="005D5000" w:rsidRPr="00FA57FA" w:rsidRDefault="00527966" w:rsidP="005D5000">
      <w:pPr>
        <w:spacing w:after="0" w:line="360" w:lineRule="auto"/>
        <w:jc w:val="both"/>
        <w:rPr>
          <w:rFonts w:cs="Arial"/>
          <w:sz w:val="20"/>
          <w:szCs w:val="20"/>
        </w:rPr>
      </w:pPr>
      <w:r w:rsidRPr="00FA57FA">
        <w:rPr>
          <w:rFonts w:cs="Arial"/>
          <w:sz w:val="20"/>
          <w:szCs w:val="20"/>
        </w:rPr>
        <w:t>İş bu sözleşme ile hüküm altına alınan yükümlülükleri</w:t>
      </w:r>
      <w:r w:rsidRPr="00FA57FA">
        <w:rPr>
          <w:rFonts w:cs="Arial"/>
          <w:sz w:val="20"/>
          <w:szCs w:val="20"/>
        </w:rPr>
        <w:t>n ihlali durumunda, ihlal eden tarafın sorumluluk alanında kaynaklandığının anlaşılması halinde, Bilgi güvenliği ihlal edilen tarafın, kurumun, kullanıcıların ve üçüncü kişilerin maddi ve manevi zararları nedeniyle tazminat talep hakları ile rücu hakkı sak</w:t>
      </w:r>
      <w:r w:rsidRPr="00FA57FA">
        <w:rPr>
          <w:rFonts w:cs="Arial"/>
          <w:sz w:val="20"/>
          <w:szCs w:val="20"/>
        </w:rPr>
        <w:t xml:space="preserve">lıdır. </w:t>
      </w:r>
    </w:p>
    <w:p w:rsidR="005D5000" w:rsidRPr="00FA57FA" w:rsidRDefault="00527966" w:rsidP="005D5000">
      <w:pPr>
        <w:spacing w:after="0" w:line="360" w:lineRule="auto"/>
        <w:jc w:val="both"/>
        <w:rPr>
          <w:rFonts w:cs="Arial"/>
          <w:sz w:val="20"/>
          <w:szCs w:val="20"/>
        </w:rPr>
      </w:pPr>
      <w:r w:rsidRPr="00FA57FA">
        <w:rPr>
          <w:rFonts w:cs="Arial"/>
          <w:sz w:val="20"/>
          <w:szCs w:val="20"/>
        </w:rPr>
        <w:lastRenderedPageBreak/>
        <w:t>İş bu sözleşme ile hüküm altına alınan yükümlülüklerin ihlali durumunda, Bilgi güvenliği ihlal edilen taraf; her türlü yasal hakları ve tazminat hakkı saklı kalmak kaydıyla, taraflar arasında akdedilmiş bulunan tüm sözleşmeleri, protokolleri ve şar</w:t>
      </w:r>
      <w:r w:rsidRPr="00FA57FA">
        <w:rPr>
          <w:rFonts w:cs="Arial"/>
          <w:sz w:val="20"/>
          <w:szCs w:val="20"/>
        </w:rPr>
        <w:t>tnameleri tek taraflı, derhal ve bildirimsiz olarak feshedebilir.</w:t>
      </w:r>
    </w:p>
    <w:p w:rsidR="005D5000" w:rsidRPr="00FA57FA" w:rsidRDefault="00527966" w:rsidP="005D5000">
      <w:pPr>
        <w:spacing w:after="0" w:line="360" w:lineRule="auto"/>
        <w:jc w:val="both"/>
        <w:rPr>
          <w:rFonts w:cs="Arial"/>
          <w:b/>
          <w:sz w:val="20"/>
          <w:szCs w:val="20"/>
        </w:rPr>
      </w:pPr>
      <w:r w:rsidRPr="00FA57FA">
        <w:rPr>
          <w:rFonts w:cs="Arial"/>
          <w:b/>
          <w:sz w:val="20"/>
          <w:szCs w:val="20"/>
        </w:rPr>
        <w:t xml:space="preserve">5. Gizli Bilgi’nin İadesi </w:t>
      </w:r>
    </w:p>
    <w:p w:rsidR="005D5000" w:rsidRPr="00FA57FA" w:rsidRDefault="00527966" w:rsidP="005D5000">
      <w:pPr>
        <w:spacing w:after="0" w:line="360" w:lineRule="auto"/>
        <w:jc w:val="both"/>
        <w:rPr>
          <w:rFonts w:cs="Arial"/>
          <w:sz w:val="20"/>
          <w:szCs w:val="20"/>
        </w:rPr>
      </w:pPr>
      <w:r w:rsidRPr="00FA57FA">
        <w:rPr>
          <w:rFonts w:cs="Arial"/>
          <w:sz w:val="20"/>
          <w:szCs w:val="20"/>
        </w:rPr>
        <w:t>Tüm Gizli Bilgiler taraflar arasındaki ticari ilişkinin ya da Sözleşme’nin sona ermesi halinde ve karşı tarafın yazılı ihtarı üzerine derhal bu bilgilerin ait oldu</w:t>
      </w:r>
      <w:r w:rsidRPr="00FA57FA">
        <w:rPr>
          <w:rFonts w:cs="Arial"/>
          <w:sz w:val="20"/>
          <w:szCs w:val="20"/>
        </w:rPr>
        <w:t>ğu tarafa iade edilir. Taraflar arasında bu hususta ileride doğacak iş ilişkileri müzakere edilip uygulanacak ayrı bir sözleşmenin konusunu oluşturur.</w:t>
      </w:r>
    </w:p>
    <w:p w:rsidR="005D5000" w:rsidRPr="00FA57FA" w:rsidRDefault="00527966" w:rsidP="005D5000">
      <w:pPr>
        <w:spacing w:after="0" w:line="360" w:lineRule="auto"/>
        <w:jc w:val="both"/>
        <w:rPr>
          <w:rFonts w:cs="Arial"/>
          <w:sz w:val="20"/>
          <w:szCs w:val="20"/>
        </w:rPr>
      </w:pPr>
      <w:r w:rsidRPr="00FA57FA">
        <w:rPr>
          <w:rFonts w:cs="Arial"/>
          <w:sz w:val="20"/>
          <w:szCs w:val="20"/>
        </w:rPr>
        <w:t xml:space="preserve">İade edilen her türlü bilginin, kopyalandığı, çoğaltıldığının tespiti durumunda </w:t>
      </w:r>
      <w:r w:rsidRPr="00FA57FA">
        <w:rPr>
          <w:rFonts w:cs="Arial"/>
          <w:b/>
          <w:sz w:val="20"/>
          <w:szCs w:val="20"/>
        </w:rPr>
        <w:t>4.Maddede</w:t>
      </w:r>
      <w:r w:rsidRPr="00FA57FA">
        <w:rPr>
          <w:rFonts w:cs="Arial"/>
          <w:sz w:val="20"/>
          <w:szCs w:val="20"/>
        </w:rPr>
        <w:t xml:space="preserve"> belirtilen ceza</w:t>
      </w:r>
      <w:r w:rsidRPr="00FA57FA">
        <w:rPr>
          <w:rFonts w:cs="Arial"/>
          <w:sz w:val="20"/>
          <w:szCs w:val="20"/>
        </w:rPr>
        <w:t>i müeyyide uygulanır.</w:t>
      </w:r>
    </w:p>
    <w:p w:rsidR="005D5000" w:rsidRPr="00FA57FA" w:rsidRDefault="00527966" w:rsidP="005D5000">
      <w:pPr>
        <w:spacing w:after="0" w:line="360" w:lineRule="auto"/>
        <w:jc w:val="both"/>
        <w:rPr>
          <w:rFonts w:cs="Arial"/>
          <w:b/>
          <w:sz w:val="20"/>
          <w:szCs w:val="20"/>
        </w:rPr>
      </w:pPr>
      <w:r w:rsidRPr="00FA57FA">
        <w:rPr>
          <w:rFonts w:cs="Arial"/>
          <w:b/>
          <w:sz w:val="20"/>
          <w:szCs w:val="20"/>
        </w:rPr>
        <w:t xml:space="preserve">6. İfşaya İzin Verilmesi </w:t>
      </w:r>
    </w:p>
    <w:p w:rsidR="005D5000" w:rsidRPr="00FA57FA" w:rsidRDefault="00527966" w:rsidP="005D5000">
      <w:pPr>
        <w:spacing w:after="0" w:line="360" w:lineRule="auto"/>
        <w:jc w:val="both"/>
        <w:rPr>
          <w:rFonts w:cs="Arial"/>
          <w:sz w:val="20"/>
          <w:szCs w:val="20"/>
        </w:rPr>
      </w:pPr>
      <w:r w:rsidRPr="00FA57FA">
        <w:rPr>
          <w:rFonts w:cs="Arial"/>
          <w:sz w:val="20"/>
          <w:szCs w:val="20"/>
        </w:rPr>
        <w:t>Taraflardan hiçbiri, kanunda açıkça belirtilen haller dışında Gizli Bilgi’yi herhangi bir şekilde ya da herhangi bir yolla dağıtamaz, basın yayın organları ve medya kuruluşları vasıtasıyla açıklayamaz, reklam</w:t>
      </w:r>
      <w:r w:rsidRPr="00FA57FA">
        <w:rPr>
          <w:rFonts w:cs="Arial"/>
          <w:sz w:val="20"/>
          <w:szCs w:val="20"/>
        </w:rPr>
        <w:t xml:space="preserve"> amacıyla kullanamaz ve ifşa edemez. Ayrıca görsel ya da yazılı medya aracılığıyla referans olarak gösteremez ya da reklam aracı olarak kullanamaz. </w:t>
      </w:r>
    </w:p>
    <w:p w:rsidR="005D5000" w:rsidRPr="00FA57FA" w:rsidRDefault="00527966" w:rsidP="005D5000">
      <w:pPr>
        <w:spacing w:after="0" w:line="360" w:lineRule="auto"/>
        <w:jc w:val="both"/>
        <w:rPr>
          <w:rFonts w:cs="Arial"/>
          <w:sz w:val="20"/>
          <w:szCs w:val="20"/>
        </w:rPr>
      </w:pPr>
      <w:r w:rsidRPr="00FA57FA">
        <w:rPr>
          <w:rFonts w:cs="Arial"/>
          <w:sz w:val="20"/>
          <w:szCs w:val="20"/>
        </w:rPr>
        <w:t>Yukarıda ifade edilen sır saklama yükümlülüklerinin tek istisnası 3. madde ile tespit edilen haller ile kar</w:t>
      </w:r>
      <w:r w:rsidRPr="00FA57FA">
        <w:rPr>
          <w:rFonts w:cs="Arial"/>
          <w:sz w:val="20"/>
          <w:szCs w:val="20"/>
        </w:rPr>
        <w:t xml:space="preserve">şı tarafın yazılı ön izni ile söz konusu bilgilerin açıklanmasıdır. </w:t>
      </w:r>
    </w:p>
    <w:p w:rsidR="005D5000" w:rsidRPr="00FA57FA" w:rsidRDefault="00527966" w:rsidP="005D5000">
      <w:pPr>
        <w:spacing w:after="0" w:line="360" w:lineRule="auto"/>
        <w:jc w:val="both"/>
        <w:rPr>
          <w:rFonts w:cs="Arial"/>
          <w:sz w:val="20"/>
          <w:szCs w:val="20"/>
        </w:rPr>
      </w:pPr>
      <w:r w:rsidRPr="00FA57FA">
        <w:rPr>
          <w:rFonts w:cs="Arial"/>
          <w:sz w:val="20"/>
          <w:szCs w:val="20"/>
        </w:rPr>
        <w:t>İki tarafı da ilgilendiren, adlarının geçtiği veya ima edildiği konularda kamuya yapılacak açıklamalarda, açıklama metni üzerinde karşılıklı mutabık kalınması şarttır.</w:t>
      </w:r>
    </w:p>
    <w:p w:rsidR="005D5000" w:rsidRPr="00FA57FA" w:rsidRDefault="00527966" w:rsidP="005D5000">
      <w:pPr>
        <w:spacing w:after="0" w:line="360" w:lineRule="auto"/>
        <w:jc w:val="both"/>
        <w:rPr>
          <w:rFonts w:cs="Arial"/>
          <w:b/>
          <w:sz w:val="20"/>
          <w:szCs w:val="20"/>
        </w:rPr>
      </w:pPr>
      <w:r w:rsidRPr="00FA57FA">
        <w:rPr>
          <w:rFonts w:cs="Arial"/>
          <w:b/>
          <w:sz w:val="20"/>
          <w:szCs w:val="20"/>
        </w:rPr>
        <w:t>7. Süre, Devir, Coğ</w:t>
      </w:r>
      <w:r w:rsidRPr="00FA57FA">
        <w:rPr>
          <w:rFonts w:cs="Arial"/>
          <w:b/>
          <w:sz w:val="20"/>
          <w:szCs w:val="20"/>
        </w:rPr>
        <w:t xml:space="preserve">rafi Sınır </w:t>
      </w:r>
    </w:p>
    <w:p w:rsidR="005D5000" w:rsidRPr="00FA57FA" w:rsidRDefault="00527966" w:rsidP="005D5000">
      <w:pPr>
        <w:spacing w:after="0" w:line="360" w:lineRule="auto"/>
        <w:jc w:val="both"/>
        <w:rPr>
          <w:rFonts w:cs="Arial"/>
          <w:sz w:val="20"/>
          <w:szCs w:val="20"/>
        </w:rPr>
      </w:pPr>
      <w:r w:rsidRPr="00FA57FA">
        <w:rPr>
          <w:rFonts w:cs="Arial"/>
          <w:sz w:val="20"/>
          <w:szCs w:val="20"/>
        </w:rPr>
        <w:t>Tarafların gizlilik yükümlülükleri, aralarındaki iş ilişkisinin en başından itibaren olmak üzere; iş ilişkisinin devamı müddetince ve taraflarca ticari ilişki sona erse dahi, işbu kurumsal bilgi güvenliği sözleşmesindeki tüm hüküm ve yükümlülük</w:t>
      </w:r>
      <w:r w:rsidRPr="00FA57FA">
        <w:rPr>
          <w:rFonts w:cs="Arial"/>
          <w:sz w:val="20"/>
          <w:szCs w:val="20"/>
        </w:rPr>
        <w:t>ler süresiz olarak yürürlükte kalmaya devam edecektir.</w:t>
      </w:r>
    </w:p>
    <w:p w:rsidR="005D5000" w:rsidRPr="00FA57FA" w:rsidRDefault="00527966" w:rsidP="005D5000">
      <w:pPr>
        <w:spacing w:after="0" w:line="360" w:lineRule="auto"/>
        <w:jc w:val="both"/>
        <w:rPr>
          <w:rFonts w:cs="Arial"/>
          <w:sz w:val="20"/>
          <w:szCs w:val="20"/>
        </w:rPr>
      </w:pPr>
      <w:r w:rsidRPr="00FA57FA">
        <w:rPr>
          <w:rFonts w:cs="Arial"/>
          <w:sz w:val="20"/>
          <w:szCs w:val="20"/>
        </w:rPr>
        <w:t>Bu Sözleşme ya da buradaki herhangi bir hak tamamen ya da kısmen devir konusu olamaz.</w:t>
      </w:r>
    </w:p>
    <w:p w:rsidR="005D5000" w:rsidRPr="00FA57FA" w:rsidRDefault="00527966" w:rsidP="005D5000">
      <w:pPr>
        <w:spacing w:after="0" w:line="360" w:lineRule="auto"/>
        <w:jc w:val="both"/>
        <w:rPr>
          <w:rFonts w:cs="Arial"/>
          <w:sz w:val="20"/>
          <w:szCs w:val="20"/>
        </w:rPr>
      </w:pPr>
      <w:r w:rsidRPr="00FA57FA">
        <w:rPr>
          <w:rFonts w:cs="Arial"/>
          <w:sz w:val="20"/>
          <w:szCs w:val="20"/>
        </w:rPr>
        <w:t xml:space="preserve">İşbu sözleşme hükümlerinin bağlayıcılığı yurt içi ve yurt dışı olmak üzere tüm ülkeleri, nesnel dünyayı, her türlü </w:t>
      </w:r>
      <w:r w:rsidRPr="00FA57FA">
        <w:rPr>
          <w:rFonts w:cs="Arial"/>
          <w:sz w:val="20"/>
          <w:szCs w:val="20"/>
        </w:rPr>
        <w:t xml:space="preserve">elektronik ve sanal ortamı, işitsel veya görsel tüm alan ve mekanları kapsamaktadır. Sözleşmenin uygulanması yönünden coğrafi bir sınır bulunmamaktadır.  </w:t>
      </w:r>
    </w:p>
    <w:p w:rsidR="005D5000" w:rsidRPr="00FA57FA" w:rsidRDefault="00527966" w:rsidP="005D5000">
      <w:pPr>
        <w:spacing w:after="0" w:line="360" w:lineRule="auto"/>
        <w:jc w:val="both"/>
        <w:rPr>
          <w:rFonts w:cs="Arial"/>
          <w:b/>
          <w:sz w:val="20"/>
          <w:szCs w:val="20"/>
        </w:rPr>
      </w:pPr>
      <w:r w:rsidRPr="00FA57FA">
        <w:rPr>
          <w:rFonts w:cs="Arial"/>
          <w:b/>
          <w:sz w:val="20"/>
          <w:szCs w:val="20"/>
        </w:rPr>
        <w:t xml:space="preserve">8. Uygulanacak Hukuk ve Yetkili Mahkeme </w:t>
      </w:r>
    </w:p>
    <w:p w:rsidR="005D5000" w:rsidRPr="00FA57FA" w:rsidRDefault="00527966" w:rsidP="005D5000">
      <w:pPr>
        <w:spacing w:after="0" w:line="360" w:lineRule="auto"/>
        <w:jc w:val="both"/>
        <w:rPr>
          <w:rFonts w:cs="Arial"/>
          <w:sz w:val="20"/>
          <w:szCs w:val="20"/>
        </w:rPr>
      </w:pPr>
      <w:r w:rsidRPr="00FA57FA">
        <w:rPr>
          <w:rFonts w:cs="Arial"/>
          <w:sz w:val="20"/>
          <w:szCs w:val="20"/>
        </w:rPr>
        <w:t xml:space="preserve">Bu Sözleşme’nin yorumunda ve işbu Sözleşme sebebiyle ortaya çıkacak olan tüm uyuşmazlıklarda </w:t>
      </w:r>
      <w:r w:rsidRPr="00FA57FA">
        <w:rPr>
          <w:rFonts w:cs="Arial"/>
          <w:b/>
          <w:sz w:val="20"/>
          <w:szCs w:val="20"/>
        </w:rPr>
        <w:t>BURSA Mahkemeleri ve İcra Daireleri</w:t>
      </w:r>
      <w:r w:rsidRPr="00FA57FA">
        <w:rPr>
          <w:rFonts w:cs="Arial"/>
          <w:sz w:val="20"/>
          <w:szCs w:val="20"/>
        </w:rPr>
        <w:t xml:space="preserve"> yetkili olup, Türk hukuku uygulanır. Davalarda, Kurum defter ve kayıtlarının yegâne delil teşkil edeceği, muhatabın Kurum aleyh</w:t>
      </w:r>
      <w:r w:rsidRPr="00FA57FA">
        <w:rPr>
          <w:rFonts w:cs="Arial"/>
          <w:sz w:val="20"/>
          <w:szCs w:val="20"/>
        </w:rPr>
        <w:t>ine yemin teklif edemeyeceği esası geçerlidir.</w:t>
      </w:r>
    </w:p>
    <w:p w:rsidR="005D5000" w:rsidRPr="00FA57FA" w:rsidRDefault="00527966" w:rsidP="005D5000">
      <w:pPr>
        <w:spacing w:after="0" w:line="360" w:lineRule="auto"/>
        <w:jc w:val="both"/>
        <w:rPr>
          <w:rFonts w:cs="Arial"/>
          <w:b/>
          <w:sz w:val="20"/>
          <w:szCs w:val="20"/>
        </w:rPr>
      </w:pPr>
      <w:r w:rsidRPr="00FA57FA">
        <w:rPr>
          <w:rFonts w:cs="Arial"/>
          <w:b/>
          <w:sz w:val="20"/>
          <w:szCs w:val="20"/>
        </w:rPr>
        <w:t xml:space="preserve">9. Kopyalar </w:t>
      </w:r>
    </w:p>
    <w:p w:rsidR="005D5000" w:rsidRPr="00FA57FA" w:rsidRDefault="00527966" w:rsidP="005D5000">
      <w:pPr>
        <w:spacing w:after="0" w:line="360" w:lineRule="auto"/>
        <w:jc w:val="both"/>
        <w:rPr>
          <w:rFonts w:cs="Arial"/>
          <w:sz w:val="20"/>
          <w:szCs w:val="20"/>
        </w:rPr>
      </w:pPr>
      <w:r w:rsidRPr="00FA57FA">
        <w:rPr>
          <w:rFonts w:cs="Arial"/>
          <w:sz w:val="20"/>
          <w:szCs w:val="20"/>
        </w:rPr>
        <w:t xml:space="preserve">İşbu Sözleşme iki kopya olarak tanzim edilmiş olup birer kopyası taraflarca teslim alınmıştır.. </w:t>
      </w:r>
    </w:p>
    <w:p w:rsidR="005D5000" w:rsidRPr="00FA57FA" w:rsidRDefault="00527966" w:rsidP="005D5000">
      <w:pPr>
        <w:spacing w:after="0" w:line="360" w:lineRule="auto"/>
        <w:jc w:val="both"/>
        <w:rPr>
          <w:rFonts w:cs="Arial"/>
          <w:b/>
          <w:sz w:val="20"/>
          <w:szCs w:val="20"/>
        </w:rPr>
      </w:pPr>
      <w:r w:rsidRPr="00FA57FA">
        <w:rPr>
          <w:rFonts w:cs="Arial"/>
          <w:b/>
          <w:sz w:val="20"/>
          <w:szCs w:val="20"/>
        </w:rPr>
        <w:t xml:space="preserve">10. Geçerlilik </w:t>
      </w:r>
    </w:p>
    <w:p w:rsidR="005D5000" w:rsidRPr="00FA57FA" w:rsidRDefault="00527966" w:rsidP="005D5000">
      <w:pPr>
        <w:spacing w:after="0" w:line="360" w:lineRule="auto"/>
        <w:jc w:val="both"/>
        <w:rPr>
          <w:rFonts w:cs="Arial"/>
          <w:sz w:val="20"/>
          <w:szCs w:val="20"/>
        </w:rPr>
      </w:pPr>
      <w:r w:rsidRPr="00FA57FA">
        <w:rPr>
          <w:rFonts w:cs="Arial"/>
          <w:sz w:val="20"/>
          <w:szCs w:val="20"/>
        </w:rPr>
        <w:t xml:space="preserve">İşbu Sözleşme maddelerinden herhangi biri geçersiz sayılır ya da iptal edilir veya </w:t>
      </w:r>
      <w:r w:rsidRPr="00FA57FA">
        <w:rPr>
          <w:rFonts w:cs="Arial"/>
          <w:sz w:val="20"/>
          <w:szCs w:val="20"/>
        </w:rPr>
        <w:t xml:space="preserve">uygulanmazsa, bu hal Sözleşme’nin diğer maddelerinin geçerliğine etki etmez. </w:t>
      </w:r>
    </w:p>
    <w:p w:rsidR="005D5000" w:rsidRPr="00FA57FA" w:rsidRDefault="00527966" w:rsidP="005D5000">
      <w:pPr>
        <w:spacing w:after="0" w:line="360" w:lineRule="auto"/>
        <w:jc w:val="both"/>
        <w:rPr>
          <w:rFonts w:cs="Arial"/>
          <w:b/>
          <w:sz w:val="20"/>
          <w:szCs w:val="20"/>
        </w:rPr>
      </w:pPr>
      <w:r w:rsidRPr="00FA57FA">
        <w:rPr>
          <w:rFonts w:cs="Arial"/>
          <w:b/>
          <w:sz w:val="20"/>
          <w:szCs w:val="20"/>
        </w:rPr>
        <w:lastRenderedPageBreak/>
        <w:t xml:space="preserve">11. Sözleşme Değişikliği </w:t>
      </w:r>
    </w:p>
    <w:p w:rsidR="005D5000" w:rsidRPr="00FA57FA" w:rsidRDefault="00527966" w:rsidP="005D5000">
      <w:pPr>
        <w:spacing w:after="0" w:line="360" w:lineRule="auto"/>
        <w:jc w:val="both"/>
        <w:rPr>
          <w:rFonts w:cs="Arial"/>
          <w:sz w:val="20"/>
          <w:szCs w:val="20"/>
        </w:rPr>
      </w:pPr>
      <w:r w:rsidRPr="00FA57FA">
        <w:rPr>
          <w:rFonts w:cs="Arial"/>
          <w:sz w:val="20"/>
          <w:szCs w:val="20"/>
        </w:rPr>
        <w:t>Bu Sözleşme tarafların gerçek niyetlerini yansıtıp, daha önce bu hususta özellikle bilginin gizliliği, bütünlüğü ve erişebilirliği konusunda yapılmış ol</w:t>
      </w:r>
      <w:r w:rsidRPr="00FA57FA">
        <w:rPr>
          <w:rFonts w:cs="Arial"/>
          <w:sz w:val="20"/>
          <w:szCs w:val="20"/>
        </w:rPr>
        <w:t xml:space="preserve">an yazılı ve sözlü tüm anlaşmaların yerine geçer. Taraflarca yazılı olarak yapılmayan ve her iki tarafça da imzalanmayan hiçbir değişiklik hüküm ifade etmez. </w:t>
      </w:r>
    </w:p>
    <w:p w:rsidR="005D5000" w:rsidRPr="00FA57FA" w:rsidRDefault="00527966" w:rsidP="005D5000">
      <w:pPr>
        <w:spacing w:after="0" w:line="360" w:lineRule="auto"/>
        <w:jc w:val="both"/>
        <w:rPr>
          <w:rFonts w:cs="Arial"/>
          <w:b/>
          <w:sz w:val="20"/>
          <w:szCs w:val="20"/>
        </w:rPr>
      </w:pPr>
      <w:r w:rsidRPr="00FA57FA">
        <w:rPr>
          <w:rFonts w:cs="Arial"/>
          <w:b/>
          <w:sz w:val="20"/>
          <w:szCs w:val="20"/>
        </w:rPr>
        <w:t xml:space="preserve">12. İhtarlar </w:t>
      </w:r>
    </w:p>
    <w:p w:rsidR="005D5000" w:rsidRPr="00FA57FA" w:rsidRDefault="00527966" w:rsidP="005D5000">
      <w:pPr>
        <w:spacing w:after="0" w:line="360" w:lineRule="auto"/>
        <w:jc w:val="both"/>
        <w:rPr>
          <w:rFonts w:cs="Arial"/>
          <w:sz w:val="20"/>
          <w:szCs w:val="20"/>
        </w:rPr>
      </w:pPr>
      <w:r w:rsidRPr="00FA57FA">
        <w:rPr>
          <w:rFonts w:cs="Arial"/>
          <w:sz w:val="20"/>
          <w:szCs w:val="20"/>
        </w:rPr>
        <w:t>Taraflar, aralarında Sözleşme gereğince yapılacak olan tüm bildirimlerin yazılı olm</w:t>
      </w:r>
      <w:r w:rsidRPr="00FA57FA">
        <w:rPr>
          <w:rFonts w:cs="Arial"/>
          <w:sz w:val="20"/>
          <w:szCs w:val="20"/>
        </w:rPr>
        <w:t>ası gerektiğini, ayrıca, aksi yazılı olarak bildirilmedikçe yukarıda yazılı adreslerinin kanuni tebligat adresleri olduğunu beyan ile bu adreslere yapılacak yazılı bildirimlerin kanunen geçerli tebligatın bütün hukuki sonuçlarını doğuracağını kabul etmişle</w:t>
      </w:r>
      <w:r w:rsidRPr="00FA57FA">
        <w:rPr>
          <w:rFonts w:cs="Arial"/>
          <w:sz w:val="20"/>
          <w:szCs w:val="20"/>
        </w:rPr>
        <w:t xml:space="preserve">rdir. </w:t>
      </w:r>
    </w:p>
    <w:p w:rsidR="005D5000" w:rsidRPr="00FA57FA" w:rsidRDefault="00527966" w:rsidP="005D5000">
      <w:pPr>
        <w:spacing w:after="0" w:line="360" w:lineRule="auto"/>
        <w:jc w:val="both"/>
        <w:rPr>
          <w:rFonts w:cs="Arial"/>
          <w:sz w:val="20"/>
          <w:szCs w:val="20"/>
        </w:rPr>
      </w:pPr>
      <w:r w:rsidRPr="00FA57FA">
        <w:rPr>
          <w:rFonts w:cs="Arial"/>
          <w:b/>
          <w:sz w:val="20"/>
          <w:szCs w:val="20"/>
        </w:rPr>
        <w:t>13.</w:t>
      </w:r>
      <w:r w:rsidRPr="00FA57FA">
        <w:rPr>
          <w:rFonts w:cs="Arial"/>
          <w:sz w:val="20"/>
          <w:szCs w:val="20"/>
        </w:rPr>
        <w:t xml:space="preserve"> İşbu Bilgi Güvenliği Sözleşmesi’nin akdedilmiş olması, Tarafları, yapılması düşünülen İş dâhil herhangi bir sözleşmenin akdedilmesi için kabul ve taahhüt altına sokmaz.</w:t>
      </w:r>
    </w:p>
    <w:p w:rsidR="005D5000" w:rsidRPr="005D5000" w:rsidRDefault="005D5000" w:rsidP="005D5000">
      <w:pPr>
        <w:spacing w:after="0" w:line="360" w:lineRule="auto"/>
        <w:jc w:val="both"/>
        <w:rPr>
          <w:rFonts w:cs="Arial"/>
        </w:rPr>
      </w:pPr>
    </w:p>
    <w:p w:rsidR="005D5000" w:rsidRPr="00FA57FA" w:rsidRDefault="00527966" w:rsidP="005D5000">
      <w:pPr>
        <w:spacing w:after="0" w:line="360" w:lineRule="auto"/>
        <w:jc w:val="both"/>
        <w:rPr>
          <w:rFonts w:cs="Arial"/>
          <w:sz w:val="20"/>
          <w:szCs w:val="20"/>
        </w:rPr>
      </w:pPr>
      <w:r w:rsidRPr="00FA57FA">
        <w:rPr>
          <w:rFonts w:cs="Arial"/>
          <w:sz w:val="20"/>
          <w:szCs w:val="20"/>
        </w:rPr>
        <w:t xml:space="preserve">İşbu Sözleşme </w:t>
      </w:r>
      <w:r w:rsidRPr="00FA57FA">
        <w:rPr>
          <w:color w:val="A6A6A6"/>
          <w:sz w:val="20"/>
          <w:szCs w:val="20"/>
          <w:vertAlign w:val="subscript"/>
        </w:rPr>
        <w:t>... ...</w:t>
      </w:r>
      <w:r w:rsidRPr="00FA57FA">
        <w:rPr>
          <w:b/>
          <w:color w:val="A6A6A6"/>
          <w:sz w:val="20"/>
          <w:szCs w:val="20"/>
          <w:vertAlign w:val="subscript"/>
        </w:rPr>
        <w:t xml:space="preserve"> </w:t>
      </w:r>
      <w:r w:rsidRPr="00FA57FA">
        <w:rPr>
          <w:sz w:val="20"/>
          <w:szCs w:val="20"/>
        </w:rPr>
        <w:t>/</w:t>
      </w:r>
      <w:r w:rsidRPr="00FA57FA">
        <w:rPr>
          <w:color w:val="A6A6A6"/>
          <w:sz w:val="20"/>
          <w:szCs w:val="20"/>
          <w:vertAlign w:val="subscript"/>
        </w:rPr>
        <w:t xml:space="preserve">... ... </w:t>
      </w:r>
      <w:r w:rsidRPr="00FA57FA">
        <w:rPr>
          <w:b/>
          <w:sz w:val="20"/>
          <w:szCs w:val="20"/>
        </w:rPr>
        <w:t>/20</w:t>
      </w:r>
      <w:r w:rsidRPr="00FA57FA">
        <w:rPr>
          <w:color w:val="A6A6A6"/>
          <w:sz w:val="20"/>
          <w:szCs w:val="20"/>
          <w:vertAlign w:val="subscript"/>
        </w:rPr>
        <w:t>... ...</w:t>
      </w:r>
      <w:r w:rsidRPr="00FA57FA">
        <w:rPr>
          <w:color w:val="A6A6A6"/>
          <w:sz w:val="20"/>
          <w:szCs w:val="20"/>
        </w:rPr>
        <w:t xml:space="preserve"> </w:t>
      </w:r>
      <w:r w:rsidRPr="00FA57FA">
        <w:rPr>
          <w:rFonts w:cs="Arial"/>
          <w:sz w:val="20"/>
          <w:szCs w:val="20"/>
        </w:rPr>
        <w:t>tarihinde, tek nüsha olarak karşı</w:t>
      </w:r>
      <w:r w:rsidRPr="00FA57FA">
        <w:rPr>
          <w:rFonts w:cs="Arial"/>
          <w:sz w:val="20"/>
          <w:szCs w:val="20"/>
        </w:rPr>
        <w:t>lıklı imzalanmış olup, taraflar ve halefleri için bağlayıcıdır. Sözleşmenin orijinali Şirket tarafından muhafaza edilecek olup, Yüklenicinin talep etmesi durumunda aslı gibidir kopyası Yüklenici ye verilecektir.</w:t>
      </w:r>
    </w:p>
    <w:p w:rsidR="005D5000" w:rsidRPr="00FA57FA" w:rsidRDefault="005D5000" w:rsidP="005D5000">
      <w:pPr>
        <w:spacing w:after="0" w:line="360" w:lineRule="auto"/>
        <w:jc w:val="both"/>
        <w:rPr>
          <w:rFonts w:cs="Arial"/>
          <w:sz w:val="20"/>
          <w:szCs w:val="20"/>
        </w:rPr>
      </w:pPr>
    </w:p>
    <w:p w:rsidR="005D5000" w:rsidRPr="005D5000" w:rsidRDefault="00527966" w:rsidP="005D5000">
      <w:pPr>
        <w:spacing w:after="0" w:line="360" w:lineRule="auto"/>
        <w:jc w:val="both"/>
        <w:rPr>
          <w:rFonts w:cs="Arial"/>
        </w:rPr>
      </w:pPr>
      <w:r w:rsidRPr="005D5000">
        <w:rPr>
          <w:rFonts w:cs="Arial"/>
          <w:noProof/>
          <w:lang w:eastAsia="tr-TR"/>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57150</wp:posOffset>
                </wp:positionV>
                <wp:extent cx="2628900" cy="1949450"/>
                <wp:effectExtent l="0" t="0" r="0" b="63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49450"/>
                        </a:xfrm>
                        <a:prstGeom prst="rect">
                          <a:avLst/>
                        </a:prstGeom>
                        <a:solidFill>
                          <a:srgbClr val="FFFFFF"/>
                        </a:solidFill>
                        <a:ln w="9525">
                          <a:noFill/>
                          <a:miter lim="800000"/>
                          <a:headEnd/>
                          <a:tailEnd/>
                        </a:ln>
                      </wps:spPr>
                      <wps:txbx>
                        <w:txbxContent>
                          <w:p w:rsidR="005D5000" w:rsidRPr="00FA57FA" w:rsidRDefault="00527966" w:rsidP="005D5000">
                            <w:pPr>
                              <w:jc w:val="center"/>
                              <w:rPr>
                                <w:sz w:val="20"/>
                                <w:szCs w:val="20"/>
                                <w:u w:val="single"/>
                              </w:rPr>
                            </w:pPr>
                            <w:r w:rsidRPr="00FA57FA">
                              <w:rPr>
                                <w:sz w:val="20"/>
                                <w:szCs w:val="20"/>
                                <w:u w:val="single"/>
                              </w:rPr>
                              <w:t>ŞİRKET</w:t>
                            </w:r>
                          </w:p>
                          <w:p w:rsidR="005D5000" w:rsidRPr="00FA57FA" w:rsidRDefault="00527966" w:rsidP="005D5000">
                            <w:pPr>
                              <w:jc w:val="center"/>
                              <w:rPr>
                                <w:sz w:val="20"/>
                                <w:szCs w:val="20"/>
                              </w:rPr>
                            </w:pPr>
                            <w:r w:rsidRPr="00FA57FA">
                              <w:rPr>
                                <w:sz w:val="20"/>
                                <w:szCs w:val="20"/>
                              </w:rPr>
                              <w:t>ULUDAĞ ELEKTRİK DAĞITIM A.Ş.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2" o:spid="_x0000_s1025" type="#_x0000_t202" style="width:207pt;height:153.5pt;margin-top:4.5pt;margin-left:-4.9pt;mso-height-percent:200;mso-height-relative:margin;mso-width-percent:0;mso-width-relative:margin;mso-wrap-distance-bottom:0;mso-wrap-distance-left:9pt;mso-wrap-distance-right:9pt;mso-wrap-distance-top:0;position:absolute;v-text-anchor:top;z-index:251658240" fillcolor="white" stroked="f" strokeweight="0.75pt">
                <v:textbox style="mso-fit-shape-to-text:t">
                  <w:txbxContent>
                    <w:p w:rsidR="005D5000" w:rsidRPr="00FA57FA" w:rsidP="005D5000">
                      <w:pPr>
                        <w:jc w:val="center"/>
                        <w:rPr>
                          <w:sz w:val="20"/>
                          <w:szCs w:val="20"/>
                          <w:u w:val="single"/>
                        </w:rPr>
                      </w:pPr>
                      <w:r w:rsidRPr="00FA57FA">
                        <w:rPr>
                          <w:sz w:val="20"/>
                          <w:szCs w:val="20"/>
                          <w:u w:val="single"/>
                        </w:rPr>
                        <w:t>ŞİRKET</w:t>
                      </w:r>
                    </w:p>
                    <w:p w:rsidR="005D5000" w:rsidRPr="00FA57FA" w:rsidP="005D5000">
                      <w:pPr>
                        <w:jc w:val="center"/>
                        <w:rPr>
                          <w:sz w:val="20"/>
                          <w:szCs w:val="20"/>
                        </w:rPr>
                      </w:pPr>
                      <w:r w:rsidRPr="00FA57FA">
                        <w:rPr>
                          <w:sz w:val="20"/>
                          <w:szCs w:val="20"/>
                        </w:rPr>
                        <w:t>ULUDAĞ ELEKTRİK DAĞITIM A.Ş.</w:t>
                      </w:r>
                    </w:p>
                  </w:txbxContent>
                </v:textbox>
              </v:shape>
            </w:pict>
          </mc:Fallback>
        </mc:AlternateContent>
      </w:r>
      <w:r w:rsidRPr="005D5000">
        <w:rPr>
          <w:rFonts w:cs="Arial"/>
          <w:noProof/>
          <w:lang w:eastAsia="tr-TR"/>
        </w:rPr>
        <mc:AlternateContent>
          <mc:Choice Requires="wps">
            <w:drawing>
              <wp:anchor distT="0" distB="0" distL="114300" distR="114300" simplePos="0" relativeHeight="251661312" behindDoc="0" locked="0" layoutInCell="1" allowOverlap="1">
                <wp:simplePos x="0" y="0"/>
                <wp:positionH relativeFrom="column">
                  <wp:posOffset>2810510</wp:posOffset>
                </wp:positionH>
                <wp:positionV relativeFrom="paragraph">
                  <wp:posOffset>57150</wp:posOffset>
                </wp:positionV>
                <wp:extent cx="2628900" cy="1949450"/>
                <wp:effectExtent l="0" t="0" r="0" b="635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49450"/>
                        </a:xfrm>
                        <a:prstGeom prst="rect">
                          <a:avLst/>
                        </a:prstGeom>
                        <a:solidFill>
                          <a:srgbClr val="FFFFFF"/>
                        </a:solidFill>
                        <a:ln w="9525">
                          <a:noFill/>
                          <a:miter lim="800000"/>
                          <a:headEnd/>
                          <a:tailEnd/>
                        </a:ln>
                      </wps:spPr>
                      <wps:txbx>
                        <w:txbxContent>
                          <w:p w:rsidR="005D5000" w:rsidRPr="00FA57FA" w:rsidRDefault="00527966" w:rsidP="005D5000">
                            <w:pPr>
                              <w:jc w:val="center"/>
                              <w:rPr>
                                <w:sz w:val="20"/>
                                <w:szCs w:val="20"/>
                                <w:u w:val="single"/>
                              </w:rPr>
                            </w:pPr>
                            <w:r w:rsidRPr="00FA57FA">
                              <w:rPr>
                                <w:sz w:val="20"/>
                                <w:szCs w:val="20"/>
                                <w:u w:val="single"/>
                              </w:rPr>
                              <w:t>YÜKLENİCİ</w:t>
                            </w:r>
                          </w:p>
                          <w:p w:rsidR="005D5000" w:rsidRPr="00056CF2" w:rsidRDefault="00527966" w:rsidP="005D5000">
                            <w:pPr>
                              <w:jc w:val="center"/>
                              <w:rPr>
                                <w:color w:val="A6A6A6" w:themeColor="background1" w:themeShade="A6"/>
                                <w:vertAlign w:val="subscript"/>
                              </w:rPr>
                            </w:pPr>
                            <w:r w:rsidRPr="00056CF2">
                              <w:rPr>
                                <w:color w:val="A6A6A6" w:themeColor="background1" w:themeShade="A6"/>
                                <w:vertAlign w:val="subscript"/>
                              </w:rPr>
                              <w:t xml:space="preserve">… … … … … … … … … … … … … … … … … …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Metin Kutusu 2" o:spid="_x0000_s1026" type="#_x0000_t202" style="width:207pt;height:153.5pt;margin-top:4.5pt;margin-left:221.3pt;mso-height-percent:200;mso-height-relative:margin;mso-width-percent:0;mso-width-relative:margin;mso-wrap-distance-bottom:0;mso-wrap-distance-left:9pt;mso-wrap-distance-right:9pt;mso-wrap-distance-top:0;position:absolute;v-text-anchor:top;z-index:251660288" fillcolor="white" stroked="f" strokeweight="0.75pt">
                <v:textbox style="mso-fit-shape-to-text:t">
                  <w:txbxContent>
                    <w:p w:rsidR="005D5000" w:rsidRPr="00FA57FA" w:rsidP="005D5000">
                      <w:pPr>
                        <w:jc w:val="center"/>
                        <w:rPr>
                          <w:sz w:val="20"/>
                          <w:szCs w:val="20"/>
                          <w:u w:val="single"/>
                        </w:rPr>
                      </w:pPr>
                      <w:r w:rsidRPr="00FA57FA">
                        <w:rPr>
                          <w:sz w:val="20"/>
                          <w:szCs w:val="20"/>
                          <w:u w:val="single"/>
                        </w:rPr>
                        <w:t>YÜKLENİCİ</w:t>
                      </w:r>
                    </w:p>
                    <w:p w:rsidR="005D5000" w:rsidRPr="00056CF2" w:rsidP="005D5000">
                      <w:pPr>
                        <w:jc w:val="center"/>
                        <w:rPr>
                          <w:color w:val="A6A6A6" w:themeColor="background1" w:themeShade="A6"/>
                          <w:vertAlign w:val="subscript"/>
                        </w:rPr>
                      </w:pPr>
                      <w:r w:rsidRPr="00056CF2">
                        <w:rPr>
                          <w:color w:val="A6A6A6" w:themeColor="background1" w:themeShade="A6"/>
                          <w:vertAlign w:val="subscript"/>
                        </w:rPr>
                        <w:t xml:space="preserve">… … … … … … … … … … … … … … … … … … … </w:t>
                      </w:r>
                    </w:p>
                  </w:txbxContent>
                </v:textbox>
              </v:shape>
            </w:pict>
          </mc:Fallback>
        </mc:AlternateContent>
      </w:r>
    </w:p>
    <w:p w:rsidR="005D5000" w:rsidRPr="005D5000" w:rsidRDefault="005D5000" w:rsidP="005D5000">
      <w:pPr>
        <w:spacing w:after="0" w:line="360" w:lineRule="auto"/>
        <w:jc w:val="both"/>
        <w:rPr>
          <w:rFonts w:cs="Arial"/>
        </w:rPr>
      </w:pPr>
    </w:p>
    <w:p w:rsidR="005D5000" w:rsidRPr="005D5000" w:rsidRDefault="005D5000" w:rsidP="005D5000">
      <w:pPr>
        <w:spacing w:after="0" w:line="360" w:lineRule="auto"/>
        <w:jc w:val="both"/>
        <w:rPr>
          <w:rFonts w:cs="Arial"/>
        </w:rPr>
      </w:pPr>
    </w:p>
    <w:p w:rsidR="005D5000" w:rsidRPr="005D5000" w:rsidRDefault="005D5000" w:rsidP="005D5000">
      <w:pPr>
        <w:spacing w:after="0" w:line="360" w:lineRule="auto"/>
        <w:jc w:val="both"/>
        <w:rPr>
          <w:rFonts w:cs="Arial"/>
        </w:rPr>
      </w:pPr>
    </w:p>
    <w:p w:rsidR="005D5000" w:rsidRPr="00FA57FA" w:rsidRDefault="00527966" w:rsidP="005D5000">
      <w:pPr>
        <w:pStyle w:val="DzMetin"/>
        <w:spacing w:line="360" w:lineRule="auto"/>
        <w:jc w:val="both"/>
        <w:rPr>
          <w:rFonts w:asciiTheme="minorHAnsi" w:eastAsia="MS Mincho" w:hAnsiTheme="minorHAnsi"/>
          <w:color w:val="auto"/>
          <w:u w:val="single"/>
          <w:lang w:val="tr-TR"/>
        </w:rPr>
      </w:pPr>
      <w:r w:rsidRPr="00FA57FA">
        <w:rPr>
          <w:rFonts w:asciiTheme="minorHAnsi" w:eastAsia="MS Mincho" w:hAnsiTheme="minorHAnsi"/>
          <w:color w:val="auto"/>
          <w:u w:val="single"/>
          <w:lang w:val="tr-TR"/>
        </w:rPr>
        <w:t>İlgili Referans Dokümanlar ve Kontrol Maddeleri</w:t>
      </w:r>
    </w:p>
    <w:p w:rsidR="005D5000" w:rsidRPr="00FA57FA" w:rsidRDefault="00527966" w:rsidP="005D5000">
      <w:pPr>
        <w:pStyle w:val="DzMetin"/>
        <w:spacing w:line="360" w:lineRule="auto"/>
        <w:jc w:val="both"/>
        <w:rPr>
          <w:rFonts w:asciiTheme="minorHAnsi" w:hAnsiTheme="minorHAnsi"/>
          <w:color w:val="auto"/>
          <w:lang w:val="tr-TR"/>
        </w:rPr>
      </w:pPr>
      <w:r w:rsidRPr="00FA57FA">
        <w:rPr>
          <w:rFonts w:asciiTheme="minorHAnsi" w:eastAsia="MS Mincho" w:hAnsiTheme="minorHAnsi"/>
          <w:color w:val="auto"/>
          <w:lang w:val="tr-TR"/>
        </w:rPr>
        <w:t>Referans verilen</w:t>
      </w:r>
      <w:r w:rsidRPr="00FA57FA">
        <w:rPr>
          <w:rFonts w:asciiTheme="minorHAnsi" w:hAnsiTheme="minorHAnsi"/>
          <w:color w:val="auto"/>
          <w:lang w:val="tr-TR"/>
        </w:rPr>
        <w:t>:</w:t>
      </w:r>
    </w:p>
    <w:p w:rsidR="005D5000" w:rsidRPr="00FA57FA" w:rsidRDefault="005D5000" w:rsidP="005D5000">
      <w:pPr>
        <w:pStyle w:val="DzMetin"/>
        <w:spacing w:line="360" w:lineRule="auto"/>
        <w:jc w:val="both"/>
        <w:rPr>
          <w:rFonts w:asciiTheme="minorHAnsi" w:eastAsia="MS Mincho" w:hAnsiTheme="minorHAnsi"/>
          <w:color w:val="auto"/>
          <w:lang w:val="tr-TR"/>
        </w:rPr>
      </w:pPr>
    </w:p>
    <w:p w:rsidR="005D5000" w:rsidRPr="00FA57FA" w:rsidRDefault="00527966" w:rsidP="005D5000">
      <w:pPr>
        <w:pStyle w:val="DzMetin"/>
        <w:spacing w:line="360" w:lineRule="auto"/>
        <w:jc w:val="both"/>
        <w:rPr>
          <w:rFonts w:asciiTheme="minorHAnsi" w:eastAsia="MS Mincho" w:hAnsiTheme="minorHAnsi"/>
          <w:color w:val="auto"/>
          <w:lang w:val="tr-TR"/>
        </w:rPr>
      </w:pPr>
      <w:r w:rsidRPr="00FA57FA">
        <w:rPr>
          <w:rFonts w:asciiTheme="minorHAnsi" w:eastAsia="MS Mincho" w:hAnsiTheme="minorHAnsi"/>
          <w:color w:val="auto"/>
          <w:lang w:val="tr-TR"/>
        </w:rPr>
        <w:t>Referans alınan:</w:t>
      </w:r>
    </w:p>
    <w:p w:rsidR="005D5000" w:rsidRPr="00FA57FA" w:rsidRDefault="00527966" w:rsidP="005D5000">
      <w:pPr>
        <w:pStyle w:val="DzMetin"/>
        <w:spacing w:line="360" w:lineRule="auto"/>
        <w:jc w:val="both"/>
        <w:rPr>
          <w:rFonts w:asciiTheme="minorHAnsi" w:hAnsiTheme="minorHAnsi"/>
          <w:color w:val="auto"/>
          <w:lang w:val="tr-TR"/>
        </w:rPr>
      </w:pPr>
      <w:r w:rsidRPr="00FA57FA">
        <w:rPr>
          <w:rFonts w:asciiTheme="minorHAnsi" w:eastAsia="MS Mincho" w:hAnsiTheme="minorHAnsi"/>
          <w:b/>
          <w:color w:val="auto"/>
          <w:lang w:val="tr-TR"/>
        </w:rPr>
        <w:tab/>
      </w:r>
      <w:r w:rsidRPr="00FA57FA">
        <w:rPr>
          <w:rFonts w:asciiTheme="minorHAnsi" w:eastAsia="MS Mincho" w:hAnsiTheme="minorHAnsi"/>
          <w:noProof/>
          <w:color w:val="auto"/>
          <w:lang w:val="tr-TR"/>
        </w:rPr>
        <w:t xml:space="preserve">1) </w:t>
      </w:r>
      <w:r w:rsidRPr="00FA57FA">
        <w:rPr>
          <w:rFonts w:asciiTheme="minorHAnsi" w:hAnsiTheme="minorHAnsi"/>
          <w:color w:val="auto"/>
          <w:lang w:val="tr-TR"/>
        </w:rPr>
        <w:t>[ISO 27001:2013 A.13.2.4]</w:t>
      </w:r>
    </w:p>
    <w:p w:rsidR="005D5000" w:rsidRPr="00FA57FA" w:rsidRDefault="00527966" w:rsidP="005D5000">
      <w:pPr>
        <w:pStyle w:val="DzMetin"/>
        <w:spacing w:line="360" w:lineRule="auto"/>
        <w:ind w:firstLine="708"/>
        <w:jc w:val="both"/>
        <w:rPr>
          <w:rFonts w:asciiTheme="minorHAnsi" w:hAnsiTheme="minorHAnsi"/>
          <w:color w:val="auto"/>
          <w:lang w:val="tr-TR"/>
        </w:rPr>
      </w:pPr>
      <w:r w:rsidRPr="00FA57FA">
        <w:rPr>
          <w:rFonts w:asciiTheme="minorHAnsi" w:eastAsia="MS Mincho" w:hAnsiTheme="minorHAnsi"/>
          <w:noProof/>
          <w:color w:val="auto"/>
          <w:lang w:val="tr-TR"/>
        </w:rPr>
        <w:t xml:space="preserve">2) </w:t>
      </w:r>
      <w:r w:rsidRPr="00FA57FA">
        <w:rPr>
          <w:rFonts w:asciiTheme="minorHAnsi" w:hAnsiTheme="minorHAnsi"/>
          <w:color w:val="auto"/>
          <w:lang w:val="tr-TR"/>
        </w:rPr>
        <w:t>[ISO 27001:2013 A.15.1.2]</w:t>
      </w:r>
    </w:p>
    <w:p w:rsidR="005D5000" w:rsidRPr="005D5000" w:rsidRDefault="00527966" w:rsidP="005D5000">
      <w:pPr>
        <w:spacing w:after="0" w:line="360" w:lineRule="auto"/>
        <w:ind w:hanging="4596"/>
        <w:jc w:val="both"/>
        <w:rPr>
          <w:rFonts w:cs="Arial"/>
        </w:rPr>
      </w:pPr>
      <w:r w:rsidRPr="005D5000">
        <w:rPr>
          <w:rFonts w:cs="Arial"/>
        </w:rPr>
        <w:t xml:space="preserve">                     </w:t>
      </w:r>
      <w:r w:rsidRPr="005D5000">
        <w:rPr>
          <w:rFonts w:cs="Arial"/>
        </w:rPr>
        <w:softHyphen/>
      </w:r>
      <w:r w:rsidRPr="005D5000">
        <w:rPr>
          <w:rFonts w:cs="Arial"/>
        </w:rPr>
        <w:t xml:space="preserve">                                                                                                    </w:t>
      </w:r>
    </w:p>
    <w:p w:rsidR="005D5000" w:rsidRPr="005D5000" w:rsidRDefault="005D5000" w:rsidP="005D5000">
      <w:pPr>
        <w:spacing w:after="0" w:line="360" w:lineRule="auto"/>
        <w:ind w:hanging="4596"/>
        <w:jc w:val="both"/>
        <w:rPr>
          <w:rFonts w:cs="Arial"/>
        </w:rPr>
      </w:pPr>
    </w:p>
    <w:p w:rsidR="002B3579" w:rsidRPr="005D5000" w:rsidRDefault="002B3579" w:rsidP="005D5000">
      <w:pPr>
        <w:spacing w:after="0" w:line="360" w:lineRule="auto"/>
        <w:jc w:val="both"/>
      </w:pPr>
    </w:p>
    <w:sectPr w:rsidR="002B3579" w:rsidRPr="005D5000" w:rsidSect="004A7CA0">
      <w:headerReference w:type="default" r:id="rId9"/>
      <w:footerReference w:type="default" r:id="rId10"/>
      <w:pgSz w:w="11906" w:h="16838" w:code="9"/>
      <w:pgMar w:top="1418" w:right="1418" w:bottom="20"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7966">
      <w:pPr>
        <w:spacing w:after="0" w:line="240" w:lineRule="auto"/>
      </w:pPr>
      <w:r>
        <w:separator/>
      </w:r>
    </w:p>
  </w:endnote>
  <w:endnote w:type="continuationSeparator" w:id="0">
    <w:p w:rsidR="00000000" w:rsidRDefault="0052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nil"/>
        <w:left w:val="nil"/>
        <w:bottom w:val="nil"/>
        <w:right w:val="nil"/>
        <w:insideH w:val="nil"/>
        <w:insideV w:val="nil"/>
      </w:tblBorders>
      <w:tblLook w:val="04A0" w:firstRow="1" w:lastRow="0" w:firstColumn="1" w:lastColumn="0" w:noHBand="0" w:noVBand="1"/>
    </w:tblPr>
    <w:tblGrid>
      <w:gridCol w:w="3095"/>
      <w:gridCol w:w="3095"/>
      <w:gridCol w:w="3096"/>
    </w:tblGrid>
    <w:tr w:rsidR="00E56C90">
      <w:tc>
        <w:tcPr>
          <w:tcW w:w="1650" w:type="pct"/>
        </w:tcPr>
        <w:p w:rsidR="00E56C90" w:rsidRDefault="00527966">
          <w:pPr>
            <w:rPr>
              <w:rFonts w:ascii="Arial" w:eastAsia="Arial" w:hAnsi="Arial" w:cs="Arial"/>
              <w:sz w:val="16"/>
            </w:rPr>
          </w:pPr>
          <w:r>
            <w:rPr>
              <w:rFonts w:ascii="Arial" w:eastAsia="Arial" w:hAnsi="Arial" w:cs="Arial"/>
              <w:sz w:val="16"/>
            </w:rPr>
            <w:t>Dok. Kodu: BGYS.DD.006</w:t>
          </w:r>
        </w:p>
        <w:p w:rsidR="00E56C90" w:rsidRDefault="00527966">
          <w:pPr>
            <w:rPr>
              <w:rFonts w:ascii="Arial" w:eastAsia="Arial" w:hAnsi="Arial" w:cs="Arial"/>
              <w:sz w:val="16"/>
            </w:rPr>
          </w:pPr>
          <w:r>
            <w:rPr>
              <w:rFonts w:ascii="Arial" w:eastAsia="Arial" w:hAnsi="Arial" w:cs="Arial"/>
              <w:sz w:val="16"/>
            </w:rPr>
            <w:t>Haz. Tar: 31.07.2017</w:t>
          </w:r>
        </w:p>
        <w:p w:rsidR="00E56C90" w:rsidRDefault="00527966">
          <w:pPr>
            <w:rPr>
              <w:rFonts w:ascii="Arial" w:eastAsia="Arial" w:hAnsi="Arial" w:cs="Arial"/>
              <w:sz w:val="16"/>
            </w:rPr>
          </w:pPr>
          <w:r>
            <w:rPr>
              <w:rFonts w:ascii="Arial" w:eastAsia="Arial" w:hAnsi="Arial" w:cs="Arial"/>
              <w:sz w:val="16"/>
            </w:rPr>
            <w:t>Rev. Tar: 31.07.2017</w:t>
          </w:r>
        </w:p>
      </w:tc>
      <w:tc>
        <w:tcPr>
          <w:tcW w:w="1650" w:type="pct"/>
        </w:tcPr>
        <w:p w:rsidR="00E56C90" w:rsidRDefault="00E56C90">
          <w:pPr>
            <w:jc w:val="center"/>
            <w:rPr>
              <w:rFonts w:ascii="0" w:eastAsia="0" w:hAnsi="0" w:cs="0"/>
              <w:sz w:val="0"/>
            </w:rPr>
          </w:pPr>
        </w:p>
        <w:p w:rsidR="00E56C90" w:rsidRDefault="00E56C90">
          <w:pPr>
            <w:jc w:val="center"/>
            <w:rPr>
              <w:rFonts w:ascii="0" w:eastAsia="0" w:hAnsi="0" w:cs="0"/>
              <w:sz w:val="0"/>
            </w:rPr>
          </w:pPr>
        </w:p>
        <w:p w:rsidR="00E56C90" w:rsidRDefault="00E56C90">
          <w:pPr>
            <w:jc w:val="center"/>
            <w:rPr>
              <w:rFonts w:ascii="0" w:eastAsia="0" w:hAnsi="0" w:cs="0"/>
              <w:sz w:val="0"/>
            </w:rPr>
          </w:pPr>
        </w:p>
      </w:tc>
      <w:tc>
        <w:tcPr>
          <w:tcW w:w="1650" w:type="pct"/>
        </w:tcPr>
        <w:p w:rsidR="00E56C90" w:rsidRDefault="00527966">
          <w:pPr>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noProof/>
              <w:sz w:val="16"/>
            </w:rPr>
            <w:t>2</w:t>
          </w:r>
          <w:r>
            <w:rPr>
              <w:rFonts w:ascii="Arial" w:eastAsia="Arial" w:hAnsi="Arial" w:cs="Arial"/>
              <w:sz w:val="16"/>
            </w:rPr>
            <w:fldChar w:fldCharType="end"/>
          </w:r>
        </w:p>
        <w:p w:rsidR="00E56C90" w:rsidRDefault="00527966">
          <w:pPr>
            <w:rPr>
              <w:rFonts w:ascii="Arial" w:eastAsia="Arial" w:hAnsi="Arial" w:cs="Arial"/>
              <w:sz w:val="16"/>
            </w:rPr>
          </w:pPr>
          <w:r>
            <w:rPr>
              <w:rFonts w:ascii="Arial" w:eastAsia="Arial" w:hAnsi="Arial" w:cs="Arial"/>
              <w:sz w:val="16"/>
            </w:rPr>
            <w:t>Rev. No: 0</w:t>
          </w:r>
        </w:p>
        <w:p w:rsidR="00E56C90" w:rsidRDefault="00E56C90">
          <w:pPr>
            <w:rPr>
              <w:rFonts w:ascii="0" w:eastAsia="0" w:hAnsi="0" w:cs="0"/>
              <w:sz w:val="0"/>
            </w:rPr>
          </w:pPr>
        </w:p>
      </w:tc>
    </w:tr>
  </w:tbl>
  <w:p w:rsidR="00E56C90" w:rsidRDefault="00E56C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7966">
      <w:pPr>
        <w:spacing w:after="0" w:line="240" w:lineRule="auto"/>
      </w:pPr>
      <w:r>
        <w:separator/>
      </w:r>
    </w:p>
  </w:footnote>
  <w:footnote w:type="continuationSeparator" w:id="0">
    <w:p w:rsidR="00000000" w:rsidRDefault="00527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4"/>
      <w:gridCol w:w="6548"/>
    </w:tblGrid>
    <w:tr w:rsidR="00E56C90" w:rsidTr="007F36E3">
      <w:trPr>
        <w:trHeight w:val="1550"/>
      </w:trPr>
      <w:tc>
        <w:tcPr>
          <w:tcW w:w="2449" w:type="dxa"/>
          <w:tcBorders>
            <w:top w:val="nil"/>
            <w:left w:val="nil"/>
            <w:right w:val="nil"/>
          </w:tcBorders>
          <w:vAlign w:val="center"/>
        </w:tcPr>
        <w:p w:rsidR="007F36E3" w:rsidRPr="007F36E3" w:rsidRDefault="00527966" w:rsidP="007F36E3">
          <w:pPr>
            <w:pStyle w:val="stbilgi"/>
          </w:pPr>
          <w:r>
            <w:object w:dxaOrig="2557" w:dyaOrig="1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5pt;height:61.8pt" o:ole="">
                <v:imagedata r:id="rId1" o:title=""/>
              </v:shape>
              <o:OLEObject Type="Embed" ProgID="PBrush" ShapeID="_x0000_i1025" DrawAspect="Content" ObjectID="_1711350181" r:id="rId2"/>
            </w:object>
          </w:r>
        </w:p>
      </w:tc>
      <w:tc>
        <w:tcPr>
          <w:tcW w:w="6873" w:type="dxa"/>
          <w:tcBorders>
            <w:top w:val="nil"/>
            <w:left w:val="nil"/>
            <w:right w:val="nil"/>
          </w:tcBorders>
          <w:vAlign w:val="center"/>
        </w:tcPr>
        <w:p w:rsidR="007F36E3" w:rsidRPr="007F36E3" w:rsidRDefault="00527966" w:rsidP="007F36E3">
          <w:pPr>
            <w:pStyle w:val="stbilgi"/>
            <w:spacing w:line="360" w:lineRule="auto"/>
            <w:jc w:val="right"/>
            <w:rPr>
              <w:sz w:val="36"/>
              <w:szCs w:val="36"/>
            </w:rPr>
          </w:pPr>
          <w:r>
            <w:rPr>
              <w:b/>
              <w:sz w:val="36"/>
              <w:szCs w:val="36"/>
            </w:rPr>
            <w:t>KURUMSAL BİLGİ GÜVENLİĞİ SÖZLEŞMESİ</w:t>
          </w:r>
        </w:p>
      </w:tc>
    </w:tr>
  </w:tbl>
  <w:p w:rsidR="00F215FA" w:rsidRDefault="00F215F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71CF"/>
    <w:multiLevelType w:val="hybridMultilevel"/>
    <w:tmpl w:val="DBD4F612"/>
    <w:lvl w:ilvl="0" w:tplc="ED9E521C">
      <w:start w:val="1"/>
      <w:numFmt w:val="bullet"/>
      <w:lvlText w:val=""/>
      <w:lvlJc w:val="left"/>
      <w:pPr>
        <w:ind w:left="720" w:hanging="360"/>
      </w:pPr>
      <w:rPr>
        <w:rFonts w:ascii="Symbol" w:hAnsi="Symbol" w:hint="default"/>
      </w:rPr>
    </w:lvl>
    <w:lvl w:ilvl="1" w:tplc="9246ED42">
      <w:start w:val="1"/>
      <w:numFmt w:val="bullet"/>
      <w:lvlText w:val="o"/>
      <w:lvlJc w:val="left"/>
      <w:pPr>
        <w:ind w:left="1440" w:hanging="360"/>
      </w:pPr>
      <w:rPr>
        <w:rFonts w:ascii="Courier New" w:hAnsi="Courier New" w:cs="Courier New" w:hint="default"/>
      </w:rPr>
    </w:lvl>
    <w:lvl w:ilvl="2" w:tplc="8076A95E" w:tentative="1">
      <w:start w:val="1"/>
      <w:numFmt w:val="bullet"/>
      <w:lvlText w:val=""/>
      <w:lvlJc w:val="left"/>
      <w:pPr>
        <w:ind w:left="2160" w:hanging="360"/>
      </w:pPr>
      <w:rPr>
        <w:rFonts w:ascii="Wingdings" w:hAnsi="Wingdings" w:hint="default"/>
      </w:rPr>
    </w:lvl>
    <w:lvl w:ilvl="3" w:tplc="181C69EA" w:tentative="1">
      <w:start w:val="1"/>
      <w:numFmt w:val="bullet"/>
      <w:lvlText w:val=""/>
      <w:lvlJc w:val="left"/>
      <w:pPr>
        <w:ind w:left="2880" w:hanging="360"/>
      </w:pPr>
      <w:rPr>
        <w:rFonts w:ascii="Symbol" w:hAnsi="Symbol" w:hint="default"/>
      </w:rPr>
    </w:lvl>
    <w:lvl w:ilvl="4" w:tplc="AF6094E6" w:tentative="1">
      <w:start w:val="1"/>
      <w:numFmt w:val="bullet"/>
      <w:lvlText w:val="o"/>
      <w:lvlJc w:val="left"/>
      <w:pPr>
        <w:ind w:left="3600" w:hanging="360"/>
      </w:pPr>
      <w:rPr>
        <w:rFonts w:ascii="Courier New" w:hAnsi="Courier New" w:cs="Courier New" w:hint="default"/>
      </w:rPr>
    </w:lvl>
    <w:lvl w:ilvl="5" w:tplc="E92A7778" w:tentative="1">
      <w:start w:val="1"/>
      <w:numFmt w:val="bullet"/>
      <w:lvlText w:val=""/>
      <w:lvlJc w:val="left"/>
      <w:pPr>
        <w:ind w:left="4320" w:hanging="360"/>
      </w:pPr>
      <w:rPr>
        <w:rFonts w:ascii="Wingdings" w:hAnsi="Wingdings" w:hint="default"/>
      </w:rPr>
    </w:lvl>
    <w:lvl w:ilvl="6" w:tplc="C2108208" w:tentative="1">
      <w:start w:val="1"/>
      <w:numFmt w:val="bullet"/>
      <w:lvlText w:val=""/>
      <w:lvlJc w:val="left"/>
      <w:pPr>
        <w:ind w:left="5040" w:hanging="360"/>
      </w:pPr>
      <w:rPr>
        <w:rFonts w:ascii="Symbol" w:hAnsi="Symbol" w:hint="default"/>
      </w:rPr>
    </w:lvl>
    <w:lvl w:ilvl="7" w:tplc="DAFEE604" w:tentative="1">
      <w:start w:val="1"/>
      <w:numFmt w:val="bullet"/>
      <w:lvlText w:val="o"/>
      <w:lvlJc w:val="left"/>
      <w:pPr>
        <w:ind w:left="5760" w:hanging="360"/>
      </w:pPr>
      <w:rPr>
        <w:rFonts w:ascii="Courier New" w:hAnsi="Courier New" w:cs="Courier New" w:hint="default"/>
      </w:rPr>
    </w:lvl>
    <w:lvl w:ilvl="8" w:tplc="A3AA4A02" w:tentative="1">
      <w:start w:val="1"/>
      <w:numFmt w:val="bullet"/>
      <w:lvlText w:val=""/>
      <w:lvlJc w:val="left"/>
      <w:pPr>
        <w:ind w:left="6480" w:hanging="360"/>
      </w:pPr>
      <w:rPr>
        <w:rFonts w:ascii="Wingdings" w:hAnsi="Wingdings" w:hint="default"/>
      </w:rPr>
    </w:lvl>
  </w:abstractNum>
  <w:abstractNum w:abstractNumId="1">
    <w:nsid w:val="12EB71DC"/>
    <w:multiLevelType w:val="hybridMultilevel"/>
    <w:tmpl w:val="71C2AB36"/>
    <w:lvl w:ilvl="0" w:tplc="942E2F00">
      <w:start w:val="3"/>
      <w:numFmt w:val="decimal"/>
      <w:lvlText w:val="%1."/>
      <w:lvlJc w:val="left"/>
      <w:pPr>
        <w:ind w:left="360" w:hanging="360"/>
      </w:pPr>
      <w:rPr>
        <w:rFonts w:hint="default"/>
      </w:rPr>
    </w:lvl>
    <w:lvl w:ilvl="1" w:tplc="6B9A86B2" w:tentative="1">
      <w:start w:val="1"/>
      <w:numFmt w:val="lowerLetter"/>
      <w:lvlText w:val="%2."/>
      <w:lvlJc w:val="left"/>
      <w:pPr>
        <w:ind w:left="1080" w:hanging="360"/>
      </w:pPr>
    </w:lvl>
    <w:lvl w:ilvl="2" w:tplc="E7E4DD74" w:tentative="1">
      <w:start w:val="1"/>
      <w:numFmt w:val="lowerRoman"/>
      <w:lvlText w:val="%3."/>
      <w:lvlJc w:val="right"/>
      <w:pPr>
        <w:ind w:left="1800" w:hanging="180"/>
      </w:pPr>
    </w:lvl>
    <w:lvl w:ilvl="3" w:tplc="4DC01F9E" w:tentative="1">
      <w:start w:val="1"/>
      <w:numFmt w:val="decimal"/>
      <w:lvlText w:val="%4."/>
      <w:lvlJc w:val="left"/>
      <w:pPr>
        <w:ind w:left="2520" w:hanging="360"/>
      </w:pPr>
    </w:lvl>
    <w:lvl w:ilvl="4" w:tplc="3DAE9822" w:tentative="1">
      <w:start w:val="1"/>
      <w:numFmt w:val="lowerLetter"/>
      <w:lvlText w:val="%5."/>
      <w:lvlJc w:val="left"/>
      <w:pPr>
        <w:ind w:left="3240" w:hanging="360"/>
      </w:pPr>
    </w:lvl>
    <w:lvl w:ilvl="5" w:tplc="C8584E4C" w:tentative="1">
      <w:start w:val="1"/>
      <w:numFmt w:val="lowerRoman"/>
      <w:lvlText w:val="%6."/>
      <w:lvlJc w:val="right"/>
      <w:pPr>
        <w:ind w:left="3960" w:hanging="180"/>
      </w:pPr>
    </w:lvl>
    <w:lvl w:ilvl="6" w:tplc="3C502426" w:tentative="1">
      <w:start w:val="1"/>
      <w:numFmt w:val="decimal"/>
      <w:lvlText w:val="%7."/>
      <w:lvlJc w:val="left"/>
      <w:pPr>
        <w:ind w:left="4680" w:hanging="360"/>
      </w:pPr>
    </w:lvl>
    <w:lvl w:ilvl="7" w:tplc="4A4A6794" w:tentative="1">
      <w:start w:val="1"/>
      <w:numFmt w:val="lowerLetter"/>
      <w:lvlText w:val="%8."/>
      <w:lvlJc w:val="left"/>
      <w:pPr>
        <w:ind w:left="5400" w:hanging="360"/>
      </w:pPr>
    </w:lvl>
    <w:lvl w:ilvl="8" w:tplc="0C86D604" w:tentative="1">
      <w:start w:val="1"/>
      <w:numFmt w:val="lowerRoman"/>
      <w:lvlText w:val="%9."/>
      <w:lvlJc w:val="right"/>
      <w:pPr>
        <w:ind w:left="6120" w:hanging="180"/>
      </w:pPr>
    </w:lvl>
  </w:abstractNum>
  <w:abstractNum w:abstractNumId="2">
    <w:nsid w:val="1482775B"/>
    <w:multiLevelType w:val="multilevel"/>
    <w:tmpl w:val="9D9E2100"/>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nsid w:val="29252745"/>
    <w:multiLevelType w:val="hybridMultilevel"/>
    <w:tmpl w:val="609E1F4E"/>
    <w:lvl w:ilvl="0" w:tplc="5A526EDA">
      <w:start w:val="1"/>
      <w:numFmt w:val="lowerLetter"/>
      <w:lvlText w:val="%1."/>
      <w:lvlJc w:val="left"/>
      <w:pPr>
        <w:ind w:left="720" w:hanging="360"/>
      </w:pPr>
    </w:lvl>
    <w:lvl w:ilvl="1" w:tplc="08806E52" w:tentative="1">
      <w:start w:val="1"/>
      <w:numFmt w:val="lowerLetter"/>
      <w:lvlText w:val="%2."/>
      <w:lvlJc w:val="left"/>
      <w:pPr>
        <w:ind w:left="1440" w:hanging="360"/>
      </w:pPr>
    </w:lvl>
    <w:lvl w:ilvl="2" w:tplc="9EFEF2C0" w:tentative="1">
      <w:start w:val="1"/>
      <w:numFmt w:val="lowerRoman"/>
      <w:lvlText w:val="%3."/>
      <w:lvlJc w:val="right"/>
      <w:pPr>
        <w:ind w:left="2160" w:hanging="180"/>
      </w:pPr>
    </w:lvl>
    <w:lvl w:ilvl="3" w:tplc="4AFC244C" w:tentative="1">
      <w:start w:val="1"/>
      <w:numFmt w:val="decimal"/>
      <w:lvlText w:val="%4."/>
      <w:lvlJc w:val="left"/>
      <w:pPr>
        <w:ind w:left="2880" w:hanging="360"/>
      </w:pPr>
    </w:lvl>
    <w:lvl w:ilvl="4" w:tplc="D1B83DE8" w:tentative="1">
      <w:start w:val="1"/>
      <w:numFmt w:val="lowerLetter"/>
      <w:lvlText w:val="%5."/>
      <w:lvlJc w:val="left"/>
      <w:pPr>
        <w:ind w:left="3600" w:hanging="360"/>
      </w:pPr>
    </w:lvl>
    <w:lvl w:ilvl="5" w:tplc="753AB6D0" w:tentative="1">
      <w:start w:val="1"/>
      <w:numFmt w:val="lowerRoman"/>
      <w:lvlText w:val="%6."/>
      <w:lvlJc w:val="right"/>
      <w:pPr>
        <w:ind w:left="4320" w:hanging="180"/>
      </w:pPr>
    </w:lvl>
    <w:lvl w:ilvl="6" w:tplc="01740E20" w:tentative="1">
      <w:start w:val="1"/>
      <w:numFmt w:val="decimal"/>
      <w:lvlText w:val="%7."/>
      <w:lvlJc w:val="left"/>
      <w:pPr>
        <w:ind w:left="5040" w:hanging="360"/>
      </w:pPr>
    </w:lvl>
    <w:lvl w:ilvl="7" w:tplc="2872E236" w:tentative="1">
      <w:start w:val="1"/>
      <w:numFmt w:val="lowerLetter"/>
      <w:lvlText w:val="%8."/>
      <w:lvlJc w:val="left"/>
      <w:pPr>
        <w:ind w:left="5760" w:hanging="360"/>
      </w:pPr>
    </w:lvl>
    <w:lvl w:ilvl="8" w:tplc="E0525BCA" w:tentative="1">
      <w:start w:val="1"/>
      <w:numFmt w:val="lowerRoman"/>
      <w:lvlText w:val="%9."/>
      <w:lvlJc w:val="right"/>
      <w:pPr>
        <w:ind w:left="6480" w:hanging="180"/>
      </w:pPr>
    </w:lvl>
  </w:abstractNum>
  <w:abstractNum w:abstractNumId="4">
    <w:nsid w:val="2AEE35DF"/>
    <w:multiLevelType w:val="hybridMultilevel"/>
    <w:tmpl w:val="0AACDC26"/>
    <w:lvl w:ilvl="0" w:tplc="A68E40EE">
      <w:start w:val="1"/>
      <w:numFmt w:val="lowerLetter"/>
      <w:lvlText w:val="%1)"/>
      <w:lvlJc w:val="left"/>
      <w:pPr>
        <w:ind w:left="720" w:hanging="360"/>
      </w:pPr>
      <w:rPr>
        <w:rFonts w:hint="default"/>
      </w:rPr>
    </w:lvl>
    <w:lvl w:ilvl="1" w:tplc="51B2A5BE" w:tentative="1">
      <w:start w:val="1"/>
      <w:numFmt w:val="lowerLetter"/>
      <w:lvlText w:val="%2."/>
      <w:lvlJc w:val="left"/>
      <w:pPr>
        <w:ind w:left="1440" w:hanging="360"/>
      </w:pPr>
    </w:lvl>
    <w:lvl w:ilvl="2" w:tplc="1E422BF4" w:tentative="1">
      <w:start w:val="1"/>
      <w:numFmt w:val="lowerRoman"/>
      <w:lvlText w:val="%3."/>
      <w:lvlJc w:val="right"/>
      <w:pPr>
        <w:ind w:left="2160" w:hanging="180"/>
      </w:pPr>
    </w:lvl>
    <w:lvl w:ilvl="3" w:tplc="AD32D56E" w:tentative="1">
      <w:start w:val="1"/>
      <w:numFmt w:val="decimal"/>
      <w:lvlText w:val="%4."/>
      <w:lvlJc w:val="left"/>
      <w:pPr>
        <w:ind w:left="2880" w:hanging="360"/>
      </w:pPr>
    </w:lvl>
    <w:lvl w:ilvl="4" w:tplc="75BC433E" w:tentative="1">
      <w:start w:val="1"/>
      <w:numFmt w:val="lowerLetter"/>
      <w:lvlText w:val="%5."/>
      <w:lvlJc w:val="left"/>
      <w:pPr>
        <w:ind w:left="3600" w:hanging="360"/>
      </w:pPr>
    </w:lvl>
    <w:lvl w:ilvl="5" w:tplc="2EC48624" w:tentative="1">
      <w:start w:val="1"/>
      <w:numFmt w:val="lowerRoman"/>
      <w:lvlText w:val="%6."/>
      <w:lvlJc w:val="right"/>
      <w:pPr>
        <w:ind w:left="4320" w:hanging="180"/>
      </w:pPr>
    </w:lvl>
    <w:lvl w:ilvl="6" w:tplc="ABF2FC60" w:tentative="1">
      <w:start w:val="1"/>
      <w:numFmt w:val="decimal"/>
      <w:lvlText w:val="%7."/>
      <w:lvlJc w:val="left"/>
      <w:pPr>
        <w:ind w:left="5040" w:hanging="360"/>
      </w:pPr>
    </w:lvl>
    <w:lvl w:ilvl="7" w:tplc="B28075D6" w:tentative="1">
      <w:start w:val="1"/>
      <w:numFmt w:val="lowerLetter"/>
      <w:lvlText w:val="%8."/>
      <w:lvlJc w:val="left"/>
      <w:pPr>
        <w:ind w:left="5760" w:hanging="360"/>
      </w:pPr>
    </w:lvl>
    <w:lvl w:ilvl="8" w:tplc="1FF6AAEC" w:tentative="1">
      <w:start w:val="1"/>
      <w:numFmt w:val="lowerRoman"/>
      <w:lvlText w:val="%9."/>
      <w:lvlJc w:val="right"/>
      <w:pPr>
        <w:ind w:left="6480" w:hanging="180"/>
      </w:pPr>
    </w:lvl>
  </w:abstractNum>
  <w:abstractNum w:abstractNumId="5">
    <w:nsid w:val="2FB328CD"/>
    <w:multiLevelType w:val="hybridMultilevel"/>
    <w:tmpl w:val="E92250A4"/>
    <w:lvl w:ilvl="0" w:tplc="771AA958">
      <w:start w:val="1"/>
      <w:numFmt w:val="lowerLetter"/>
      <w:lvlText w:val="%1."/>
      <w:lvlJc w:val="left"/>
      <w:pPr>
        <w:ind w:left="720" w:hanging="360"/>
      </w:pPr>
    </w:lvl>
    <w:lvl w:ilvl="1" w:tplc="3BB63670" w:tentative="1">
      <w:start w:val="1"/>
      <w:numFmt w:val="lowerLetter"/>
      <w:lvlText w:val="%2."/>
      <w:lvlJc w:val="left"/>
      <w:pPr>
        <w:ind w:left="1440" w:hanging="360"/>
      </w:pPr>
    </w:lvl>
    <w:lvl w:ilvl="2" w:tplc="F4A4E106" w:tentative="1">
      <w:start w:val="1"/>
      <w:numFmt w:val="lowerRoman"/>
      <w:lvlText w:val="%3."/>
      <w:lvlJc w:val="right"/>
      <w:pPr>
        <w:ind w:left="2160" w:hanging="180"/>
      </w:pPr>
    </w:lvl>
    <w:lvl w:ilvl="3" w:tplc="522A88A6" w:tentative="1">
      <w:start w:val="1"/>
      <w:numFmt w:val="decimal"/>
      <w:lvlText w:val="%4."/>
      <w:lvlJc w:val="left"/>
      <w:pPr>
        <w:ind w:left="2880" w:hanging="360"/>
      </w:pPr>
    </w:lvl>
    <w:lvl w:ilvl="4" w:tplc="C4208AF8" w:tentative="1">
      <w:start w:val="1"/>
      <w:numFmt w:val="lowerLetter"/>
      <w:lvlText w:val="%5."/>
      <w:lvlJc w:val="left"/>
      <w:pPr>
        <w:ind w:left="3600" w:hanging="360"/>
      </w:pPr>
    </w:lvl>
    <w:lvl w:ilvl="5" w:tplc="D1D220A0" w:tentative="1">
      <w:start w:val="1"/>
      <w:numFmt w:val="lowerRoman"/>
      <w:lvlText w:val="%6."/>
      <w:lvlJc w:val="right"/>
      <w:pPr>
        <w:ind w:left="4320" w:hanging="180"/>
      </w:pPr>
    </w:lvl>
    <w:lvl w:ilvl="6" w:tplc="DB748612" w:tentative="1">
      <w:start w:val="1"/>
      <w:numFmt w:val="decimal"/>
      <w:lvlText w:val="%7."/>
      <w:lvlJc w:val="left"/>
      <w:pPr>
        <w:ind w:left="5040" w:hanging="360"/>
      </w:pPr>
    </w:lvl>
    <w:lvl w:ilvl="7" w:tplc="D7CA1DFE" w:tentative="1">
      <w:start w:val="1"/>
      <w:numFmt w:val="lowerLetter"/>
      <w:lvlText w:val="%8."/>
      <w:lvlJc w:val="left"/>
      <w:pPr>
        <w:ind w:left="5760" w:hanging="360"/>
      </w:pPr>
    </w:lvl>
    <w:lvl w:ilvl="8" w:tplc="081C8F64" w:tentative="1">
      <w:start w:val="1"/>
      <w:numFmt w:val="lowerRoman"/>
      <w:lvlText w:val="%9."/>
      <w:lvlJc w:val="right"/>
      <w:pPr>
        <w:ind w:left="6480" w:hanging="180"/>
      </w:pPr>
    </w:lvl>
  </w:abstractNum>
  <w:abstractNum w:abstractNumId="6">
    <w:nsid w:val="34486DBB"/>
    <w:multiLevelType w:val="hybridMultilevel"/>
    <w:tmpl w:val="1F22DF42"/>
    <w:lvl w:ilvl="0" w:tplc="E7402770">
      <w:start w:val="1"/>
      <w:numFmt w:val="decimal"/>
      <w:lvlText w:val="%1."/>
      <w:lvlJc w:val="left"/>
      <w:pPr>
        <w:ind w:left="360" w:hanging="360"/>
      </w:pPr>
      <w:rPr>
        <w:rFonts w:hint="default"/>
      </w:rPr>
    </w:lvl>
    <w:lvl w:ilvl="1" w:tplc="53509D6E" w:tentative="1">
      <w:start w:val="1"/>
      <w:numFmt w:val="lowerLetter"/>
      <w:lvlText w:val="%2."/>
      <w:lvlJc w:val="left"/>
      <w:pPr>
        <w:ind w:left="1080" w:hanging="360"/>
      </w:pPr>
    </w:lvl>
    <w:lvl w:ilvl="2" w:tplc="291C9594" w:tentative="1">
      <w:start w:val="1"/>
      <w:numFmt w:val="lowerRoman"/>
      <w:lvlText w:val="%3."/>
      <w:lvlJc w:val="right"/>
      <w:pPr>
        <w:ind w:left="1800" w:hanging="180"/>
      </w:pPr>
    </w:lvl>
    <w:lvl w:ilvl="3" w:tplc="EDAC8BFE" w:tentative="1">
      <w:start w:val="1"/>
      <w:numFmt w:val="decimal"/>
      <w:lvlText w:val="%4."/>
      <w:lvlJc w:val="left"/>
      <w:pPr>
        <w:ind w:left="2520" w:hanging="360"/>
      </w:pPr>
    </w:lvl>
    <w:lvl w:ilvl="4" w:tplc="2320DAD2" w:tentative="1">
      <w:start w:val="1"/>
      <w:numFmt w:val="lowerLetter"/>
      <w:lvlText w:val="%5."/>
      <w:lvlJc w:val="left"/>
      <w:pPr>
        <w:ind w:left="3240" w:hanging="360"/>
      </w:pPr>
    </w:lvl>
    <w:lvl w:ilvl="5" w:tplc="25988FE2" w:tentative="1">
      <w:start w:val="1"/>
      <w:numFmt w:val="lowerRoman"/>
      <w:lvlText w:val="%6."/>
      <w:lvlJc w:val="right"/>
      <w:pPr>
        <w:ind w:left="3960" w:hanging="180"/>
      </w:pPr>
    </w:lvl>
    <w:lvl w:ilvl="6" w:tplc="40184512" w:tentative="1">
      <w:start w:val="1"/>
      <w:numFmt w:val="decimal"/>
      <w:lvlText w:val="%7."/>
      <w:lvlJc w:val="left"/>
      <w:pPr>
        <w:ind w:left="4680" w:hanging="360"/>
      </w:pPr>
    </w:lvl>
    <w:lvl w:ilvl="7" w:tplc="2556A2C4" w:tentative="1">
      <w:start w:val="1"/>
      <w:numFmt w:val="lowerLetter"/>
      <w:lvlText w:val="%8."/>
      <w:lvlJc w:val="left"/>
      <w:pPr>
        <w:ind w:left="5400" w:hanging="360"/>
      </w:pPr>
    </w:lvl>
    <w:lvl w:ilvl="8" w:tplc="CB1A1AB6" w:tentative="1">
      <w:start w:val="1"/>
      <w:numFmt w:val="lowerRoman"/>
      <w:lvlText w:val="%9."/>
      <w:lvlJc w:val="right"/>
      <w:pPr>
        <w:ind w:left="6120" w:hanging="180"/>
      </w:pPr>
    </w:lvl>
  </w:abstractNum>
  <w:abstractNum w:abstractNumId="7">
    <w:nsid w:val="34F84F64"/>
    <w:multiLevelType w:val="hybridMultilevel"/>
    <w:tmpl w:val="3486545C"/>
    <w:lvl w:ilvl="0" w:tplc="367EE4CC">
      <w:start w:val="8"/>
      <w:numFmt w:val="bullet"/>
      <w:lvlText w:val="•"/>
      <w:lvlJc w:val="left"/>
      <w:pPr>
        <w:ind w:left="720" w:hanging="360"/>
      </w:pPr>
      <w:rPr>
        <w:rFonts w:ascii="Calibri" w:eastAsiaTheme="minorEastAsia" w:hAnsi="Calibri" w:cs="Arial" w:hint="default"/>
      </w:rPr>
    </w:lvl>
    <w:lvl w:ilvl="1" w:tplc="F84C0ECC">
      <w:start w:val="8"/>
      <w:numFmt w:val="bullet"/>
      <w:lvlText w:val=""/>
      <w:lvlJc w:val="left"/>
      <w:pPr>
        <w:ind w:left="1440" w:hanging="360"/>
      </w:pPr>
      <w:rPr>
        <w:rFonts w:ascii="Symbol" w:eastAsiaTheme="minorEastAsia" w:hAnsi="Symbol" w:cs="Arial" w:hint="default"/>
      </w:rPr>
    </w:lvl>
    <w:lvl w:ilvl="2" w:tplc="1E7838F2" w:tentative="1">
      <w:start w:val="1"/>
      <w:numFmt w:val="bullet"/>
      <w:lvlText w:val=""/>
      <w:lvlJc w:val="left"/>
      <w:pPr>
        <w:ind w:left="2160" w:hanging="360"/>
      </w:pPr>
      <w:rPr>
        <w:rFonts w:ascii="Wingdings" w:hAnsi="Wingdings" w:hint="default"/>
      </w:rPr>
    </w:lvl>
    <w:lvl w:ilvl="3" w:tplc="FC76DFF6" w:tentative="1">
      <w:start w:val="1"/>
      <w:numFmt w:val="bullet"/>
      <w:lvlText w:val=""/>
      <w:lvlJc w:val="left"/>
      <w:pPr>
        <w:ind w:left="2880" w:hanging="360"/>
      </w:pPr>
      <w:rPr>
        <w:rFonts w:ascii="Symbol" w:hAnsi="Symbol" w:hint="default"/>
      </w:rPr>
    </w:lvl>
    <w:lvl w:ilvl="4" w:tplc="8C1A4DF0" w:tentative="1">
      <w:start w:val="1"/>
      <w:numFmt w:val="bullet"/>
      <w:lvlText w:val="o"/>
      <w:lvlJc w:val="left"/>
      <w:pPr>
        <w:ind w:left="3600" w:hanging="360"/>
      </w:pPr>
      <w:rPr>
        <w:rFonts w:ascii="Courier New" w:hAnsi="Courier New" w:cs="Courier New" w:hint="default"/>
      </w:rPr>
    </w:lvl>
    <w:lvl w:ilvl="5" w:tplc="68201C3E" w:tentative="1">
      <w:start w:val="1"/>
      <w:numFmt w:val="bullet"/>
      <w:lvlText w:val=""/>
      <w:lvlJc w:val="left"/>
      <w:pPr>
        <w:ind w:left="4320" w:hanging="360"/>
      </w:pPr>
      <w:rPr>
        <w:rFonts w:ascii="Wingdings" w:hAnsi="Wingdings" w:hint="default"/>
      </w:rPr>
    </w:lvl>
    <w:lvl w:ilvl="6" w:tplc="CCC431FA" w:tentative="1">
      <w:start w:val="1"/>
      <w:numFmt w:val="bullet"/>
      <w:lvlText w:val=""/>
      <w:lvlJc w:val="left"/>
      <w:pPr>
        <w:ind w:left="5040" w:hanging="360"/>
      </w:pPr>
      <w:rPr>
        <w:rFonts w:ascii="Symbol" w:hAnsi="Symbol" w:hint="default"/>
      </w:rPr>
    </w:lvl>
    <w:lvl w:ilvl="7" w:tplc="94A8901E" w:tentative="1">
      <w:start w:val="1"/>
      <w:numFmt w:val="bullet"/>
      <w:lvlText w:val="o"/>
      <w:lvlJc w:val="left"/>
      <w:pPr>
        <w:ind w:left="5760" w:hanging="360"/>
      </w:pPr>
      <w:rPr>
        <w:rFonts w:ascii="Courier New" w:hAnsi="Courier New" w:cs="Courier New" w:hint="default"/>
      </w:rPr>
    </w:lvl>
    <w:lvl w:ilvl="8" w:tplc="53429B64" w:tentative="1">
      <w:start w:val="1"/>
      <w:numFmt w:val="bullet"/>
      <w:lvlText w:val=""/>
      <w:lvlJc w:val="left"/>
      <w:pPr>
        <w:ind w:left="6480" w:hanging="360"/>
      </w:pPr>
      <w:rPr>
        <w:rFonts w:ascii="Wingdings" w:hAnsi="Wingdings" w:hint="default"/>
      </w:rPr>
    </w:lvl>
  </w:abstractNum>
  <w:abstractNum w:abstractNumId="8">
    <w:nsid w:val="38B83560"/>
    <w:multiLevelType w:val="hybridMultilevel"/>
    <w:tmpl w:val="EA4CFB36"/>
    <w:lvl w:ilvl="0" w:tplc="F3A81B9C">
      <w:start w:val="1"/>
      <w:numFmt w:val="bullet"/>
      <w:lvlText w:val=""/>
      <w:lvlJc w:val="left"/>
      <w:pPr>
        <w:ind w:left="720" w:hanging="360"/>
      </w:pPr>
      <w:rPr>
        <w:rFonts w:ascii="Symbol" w:hAnsi="Symbol" w:hint="default"/>
      </w:rPr>
    </w:lvl>
    <w:lvl w:ilvl="1" w:tplc="A7A01894">
      <w:start w:val="1"/>
      <w:numFmt w:val="bullet"/>
      <w:lvlText w:val=""/>
      <w:lvlJc w:val="left"/>
      <w:pPr>
        <w:ind w:left="1440" w:hanging="360"/>
      </w:pPr>
      <w:rPr>
        <w:rFonts w:ascii="Symbol" w:hAnsi="Symbol" w:hint="default"/>
      </w:rPr>
    </w:lvl>
    <w:lvl w:ilvl="2" w:tplc="6DCE1998" w:tentative="1">
      <w:start w:val="1"/>
      <w:numFmt w:val="bullet"/>
      <w:lvlText w:val=""/>
      <w:lvlJc w:val="left"/>
      <w:pPr>
        <w:ind w:left="2160" w:hanging="360"/>
      </w:pPr>
      <w:rPr>
        <w:rFonts w:ascii="Wingdings" w:hAnsi="Wingdings" w:hint="default"/>
      </w:rPr>
    </w:lvl>
    <w:lvl w:ilvl="3" w:tplc="5B5E7856" w:tentative="1">
      <w:start w:val="1"/>
      <w:numFmt w:val="bullet"/>
      <w:lvlText w:val=""/>
      <w:lvlJc w:val="left"/>
      <w:pPr>
        <w:ind w:left="2880" w:hanging="360"/>
      </w:pPr>
      <w:rPr>
        <w:rFonts w:ascii="Symbol" w:hAnsi="Symbol" w:hint="default"/>
      </w:rPr>
    </w:lvl>
    <w:lvl w:ilvl="4" w:tplc="E362A800" w:tentative="1">
      <w:start w:val="1"/>
      <w:numFmt w:val="bullet"/>
      <w:lvlText w:val="o"/>
      <w:lvlJc w:val="left"/>
      <w:pPr>
        <w:ind w:left="3600" w:hanging="360"/>
      </w:pPr>
      <w:rPr>
        <w:rFonts w:ascii="Courier New" w:hAnsi="Courier New" w:cs="Courier New" w:hint="default"/>
      </w:rPr>
    </w:lvl>
    <w:lvl w:ilvl="5" w:tplc="AAF4E0B8" w:tentative="1">
      <w:start w:val="1"/>
      <w:numFmt w:val="bullet"/>
      <w:lvlText w:val=""/>
      <w:lvlJc w:val="left"/>
      <w:pPr>
        <w:ind w:left="4320" w:hanging="360"/>
      </w:pPr>
      <w:rPr>
        <w:rFonts w:ascii="Wingdings" w:hAnsi="Wingdings" w:hint="default"/>
      </w:rPr>
    </w:lvl>
    <w:lvl w:ilvl="6" w:tplc="8FD0C700" w:tentative="1">
      <w:start w:val="1"/>
      <w:numFmt w:val="bullet"/>
      <w:lvlText w:val=""/>
      <w:lvlJc w:val="left"/>
      <w:pPr>
        <w:ind w:left="5040" w:hanging="360"/>
      </w:pPr>
      <w:rPr>
        <w:rFonts w:ascii="Symbol" w:hAnsi="Symbol" w:hint="default"/>
      </w:rPr>
    </w:lvl>
    <w:lvl w:ilvl="7" w:tplc="FCAA9372" w:tentative="1">
      <w:start w:val="1"/>
      <w:numFmt w:val="bullet"/>
      <w:lvlText w:val="o"/>
      <w:lvlJc w:val="left"/>
      <w:pPr>
        <w:ind w:left="5760" w:hanging="360"/>
      </w:pPr>
      <w:rPr>
        <w:rFonts w:ascii="Courier New" w:hAnsi="Courier New" w:cs="Courier New" w:hint="default"/>
      </w:rPr>
    </w:lvl>
    <w:lvl w:ilvl="8" w:tplc="0CB4AE12" w:tentative="1">
      <w:start w:val="1"/>
      <w:numFmt w:val="bullet"/>
      <w:lvlText w:val=""/>
      <w:lvlJc w:val="left"/>
      <w:pPr>
        <w:ind w:left="6480" w:hanging="360"/>
      </w:pPr>
      <w:rPr>
        <w:rFonts w:ascii="Wingdings" w:hAnsi="Wingdings" w:hint="default"/>
      </w:rPr>
    </w:lvl>
  </w:abstractNum>
  <w:abstractNum w:abstractNumId="9">
    <w:nsid w:val="395003F7"/>
    <w:multiLevelType w:val="hybridMultilevel"/>
    <w:tmpl w:val="A85096D6"/>
    <w:lvl w:ilvl="0" w:tplc="5BC8A3FA">
      <w:start w:val="1"/>
      <w:numFmt w:val="bullet"/>
      <w:lvlText w:val=""/>
      <w:lvlJc w:val="left"/>
      <w:pPr>
        <w:ind w:left="720" w:hanging="360"/>
      </w:pPr>
      <w:rPr>
        <w:rFonts w:ascii="Symbol" w:hAnsi="Symbol" w:hint="default"/>
      </w:rPr>
    </w:lvl>
    <w:lvl w:ilvl="1" w:tplc="49EEB3D6" w:tentative="1">
      <w:start w:val="1"/>
      <w:numFmt w:val="bullet"/>
      <w:lvlText w:val="o"/>
      <w:lvlJc w:val="left"/>
      <w:pPr>
        <w:ind w:left="1440" w:hanging="360"/>
      </w:pPr>
      <w:rPr>
        <w:rFonts w:ascii="Courier New" w:hAnsi="Courier New" w:cs="Courier New" w:hint="default"/>
      </w:rPr>
    </w:lvl>
    <w:lvl w:ilvl="2" w:tplc="B1209DBA" w:tentative="1">
      <w:start w:val="1"/>
      <w:numFmt w:val="bullet"/>
      <w:lvlText w:val=""/>
      <w:lvlJc w:val="left"/>
      <w:pPr>
        <w:ind w:left="2160" w:hanging="360"/>
      </w:pPr>
      <w:rPr>
        <w:rFonts w:ascii="Wingdings" w:hAnsi="Wingdings" w:hint="default"/>
      </w:rPr>
    </w:lvl>
    <w:lvl w:ilvl="3" w:tplc="8384F176" w:tentative="1">
      <w:start w:val="1"/>
      <w:numFmt w:val="bullet"/>
      <w:lvlText w:val=""/>
      <w:lvlJc w:val="left"/>
      <w:pPr>
        <w:ind w:left="2880" w:hanging="360"/>
      </w:pPr>
      <w:rPr>
        <w:rFonts w:ascii="Symbol" w:hAnsi="Symbol" w:hint="default"/>
      </w:rPr>
    </w:lvl>
    <w:lvl w:ilvl="4" w:tplc="EF82FE62" w:tentative="1">
      <w:start w:val="1"/>
      <w:numFmt w:val="bullet"/>
      <w:lvlText w:val="o"/>
      <w:lvlJc w:val="left"/>
      <w:pPr>
        <w:ind w:left="3600" w:hanging="360"/>
      </w:pPr>
      <w:rPr>
        <w:rFonts w:ascii="Courier New" w:hAnsi="Courier New" w:cs="Courier New" w:hint="default"/>
      </w:rPr>
    </w:lvl>
    <w:lvl w:ilvl="5" w:tplc="B984B552" w:tentative="1">
      <w:start w:val="1"/>
      <w:numFmt w:val="bullet"/>
      <w:lvlText w:val=""/>
      <w:lvlJc w:val="left"/>
      <w:pPr>
        <w:ind w:left="4320" w:hanging="360"/>
      </w:pPr>
      <w:rPr>
        <w:rFonts w:ascii="Wingdings" w:hAnsi="Wingdings" w:hint="default"/>
      </w:rPr>
    </w:lvl>
    <w:lvl w:ilvl="6" w:tplc="AD7E5E1A" w:tentative="1">
      <w:start w:val="1"/>
      <w:numFmt w:val="bullet"/>
      <w:lvlText w:val=""/>
      <w:lvlJc w:val="left"/>
      <w:pPr>
        <w:ind w:left="5040" w:hanging="360"/>
      </w:pPr>
      <w:rPr>
        <w:rFonts w:ascii="Symbol" w:hAnsi="Symbol" w:hint="default"/>
      </w:rPr>
    </w:lvl>
    <w:lvl w:ilvl="7" w:tplc="9F1EF412" w:tentative="1">
      <w:start w:val="1"/>
      <w:numFmt w:val="bullet"/>
      <w:lvlText w:val="o"/>
      <w:lvlJc w:val="left"/>
      <w:pPr>
        <w:ind w:left="5760" w:hanging="360"/>
      </w:pPr>
      <w:rPr>
        <w:rFonts w:ascii="Courier New" w:hAnsi="Courier New" w:cs="Courier New" w:hint="default"/>
      </w:rPr>
    </w:lvl>
    <w:lvl w:ilvl="8" w:tplc="FBF0D54E" w:tentative="1">
      <w:start w:val="1"/>
      <w:numFmt w:val="bullet"/>
      <w:lvlText w:val=""/>
      <w:lvlJc w:val="left"/>
      <w:pPr>
        <w:ind w:left="6480" w:hanging="360"/>
      </w:pPr>
      <w:rPr>
        <w:rFonts w:ascii="Wingdings" w:hAnsi="Wingdings" w:hint="default"/>
      </w:rPr>
    </w:lvl>
  </w:abstractNum>
  <w:abstractNum w:abstractNumId="10">
    <w:nsid w:val="3D6E6FE7"/>
    <w:multiLevelType w:val="hybridMultilevel"/>
    <w:tmpl w:val="72AA6FBA"/>
    <w:lvl w:ilvl="0" w:tplc="C51E836C">
      <w:start w:val="1"/>
      <w:numFmt w:val="bullet"/>
      <w:lvlText w:val=""/>
      <w:lvlJc w:val="left"/>
      <w:pPr>
        <w:ind w:left="720" w:hanging="360"/>
      </w:pPr>
      <w:rPr>
        <w:rFonts w:ascii="Symbol" w:hAnsi="Symbol" w:hint="default"/>
      </w:rPr>
    </w:lvl>
    <w:lvl w:ilvl="1" w:tplc="65108EA4" w:tentative="1">
      <w:start w:val="1"/>
      <w:numFmt w:val="bullet"/>
      <w:lvlText w:val="o"/>
      <w:lvlJc w:val="left"/>
      <w:pPr>
        <w:ind w:left="1440" w:hanging="360"/>
      </w:pPr>
      <w:rPr>
        <w:rFonts w:ascii="Courier New" w:hAnsi="Courier New" w:cs="Courier New" w:hint="default"/>
      </w:rPr>
    </w:lvl>
    <w:lvl w:ilvl="2" w:tplc="92DA27C2" w:tentative="1">
      <w:start w:val="1"/>
      <w:numFmt w:val="bullet"/>
      <w:lvlText w:val=""/>
      <w:lvlJc w:val="left"/>
      <w:pPr>
        <w:ind w:left="2160" w:hanging="360"/>
      </w:pPr>
      <w:rPr>
        <w:rFonts w:ascii="Wingdings" w:hAnsi="Wingdings" w:hint="default"/>
      </w:rPr>
    </w:lvl>
    <w:lvl w:ilvl="3" w:tplc="857C4ABC" w:tentative="1">
      <w:start w:val="1"/>
      <w:numFmt w:val="bullet"/>
      <w:lvlText w:val=""/>
      <w:lvlJc w:val="left"/>
      <w:pPr>
        <w:ind w:left="2880" w:hanging="360"/>
      </w:pPr>
      <w:rPr>
        <w:rFonts w:ascii="Symbol" w:hAnsi="Symbol" w:hint="default"/>
      </w:rPr>
    </w:lvl>
    <w:lvl w:ilvl="4" w:tplc="712AE454" w:tentative="1">
      <w:start w:val="1"/>
      <w:numFmt w:val="bullet"/>
      <w:lvlText w:val="o"/>
      <w:lvlJc w:val="left"/>
      <w:pPr>
        <w:ind w:left="3600" w:hanging="360"/>
      </w:pPr>
      <w:rPr>
        <w:rFonts w:ascii="Courier New" w:hAnsi="Courier New" w:cs="Courier New" w:hint="default"/>
      </w:rPr>
    </w:lvl>
    <w:lvl w:ilvl="5" w:tplc="11D45546" w:tentative="1">
      <w:start w:val="1"/>
      <w:numFmt w:val="bullet"/>
      <w:lvlText w:val=""/>
      <w:lvlJc w:val="left"/>
      <w:pPr>
        <w:ind w:left="4320" w:hanging="360"/>
      </w:pPr>
      <w:rPr>
        <w:rFonts w:ascii="Wingdings" w:hAnsi="Wingdings" w:hint="default"/>
      </w:rPr>
    </w:lvl>
    <w:lvl w:ilvl="6" w:tplc="CA2A3BD8" w:tentative="1">
      <w:start w:val="1"/>
      <w:numFmt w:val="bullet"/>
      <w:lvlText w:val=""/>
      <w:lvlJc w:val="left"/>
      <w:pPr>
        <w:ind w:left="5040" w:hanging="360"/>
      </w:pPr>
      <w:rPr>
        <w:rFonts w:ascii="Symbol" w:hAnsi="Symbol" w:hint="default"/>
      </w:rPr>
    </w:lvl>
    <w:lvl w:ilvl="7" w:tplc="19C85630" w:tentative="1">
      <w:start w:val="1"/>
      <w:numFmt w:val="bullet"/>
      <w:lvlText w:val="o"/>
      <w:lvlJc w:val="left"/>
      <w:pPr>
        <w:ind w:left="5760" w:hanging="360"/>
      </w:pPr>
      <w:rPr>
        <w:rFonts w:ascii="Courier New" w:hAnsi="Courier New" w:cs="Courier New" w:hint="default"/>
      </w:rPr>
    </w:lvl>
    <w:lvl w:ilvl="8" w:tplc="D12648A8" w:tentative="1">
      <w:start w:val="1"/>
      <w:numFmt w:val="bullet"/>
      <w:lvlText w:val=""/>
      <w:lvlJc w:val="left"/>
      <w:pPr>
        <w:ind w:left="6480" w:hanging="360"/>
      </w:pPr>
      <w:rPr>
        <w:rFonts w:ascii="Wingdings" w:hAnsi="Wingdings" w:hint="default"/>
      </w:rPr>
    </w:lvl>
  </w:abstractNum>
  <w:abstractNum w:abstractNumId="11">
    <w:nsid w:val="4BD44599"/>
    <w:multiLevelType w:val="hybridMultilevel"/>
    <w:tmpl w:val="6C3A789A"/>
    <w:lvl w:ilvl="0" w:tplc="900CA718">
      <w:start w:val="1"/>
      <w:numFmt w:val="bullet"/>
      <w:lvlText w:val=""/>
      <w:lvlJc w:val="left"/>
      <w:pPr>
        <w:ind w:left="720" w:hanging="360"/>
      </w:pPr>
      <w:rPr>
        <w:rFonts w:ascii="Symbol" w:hAnsi="Symbol" w:hint="default"/>
      </w:rPr>
    </w:lvl>
    <w:lvl w:ilvl="1" w:tplc="DE88A824" w:tentative="1">
      <w:start w:val="1"/>
      <w:numFmt w:val="bullet"/>
      <w:lvlText w:val="o"/>
      <w:lvlJc w:val="left"/>
      <w:pPr>
        <w:ind w:left="1440" w:hanging="360"/>
      </w:pPr>
      <w:rPr>
        <w:rFonts w:ascii="Courier New" w:hAnsi="Courier New" w:cs="Courier New" w:hint="default"/>
      </w:rPr>
    </w:lvl>
    <w:lvl w:ilvl="2" w:tplc="DF463534" w:tentative="1">
      <w:start w:val="1"/>
      <w:numFmt w:val="bullet"/>
      <w:lvlText w:val=""/>
      <w:lvlJc w:val="left"/>
      <w:pPr>
        <w:ind w:left="2160" w:hanging="360"/>
      </w:pPr>
      <w:rPr>
        <w:rFonts w:ascii="Wingdings" w:hAnsi="Wingdings" w:hint="default"/>
      </w:rPr>
    </w:lvl>
    <w:lvl w:ilvl="3" w:tplc="613CD098" w:tentative="1">
      <w:start w:val="1"/>
      <w:numFmt w:val="bullet"/>
      <w:lvlText w:val=""/>
      <w:lvlJc w:val="left"/>
      <w:pPr>
        <w:ind w:left="2880" w:hanging="360"/>
      </w:pPr>
      <w:rPr>
        <w:rFonts w:ascii="Symbol" w:hAnsi="Symbol" w:hint="default"/>
      </w:rPr>
    </w:lvl>
    <w:lvl w:ilvl="4" w:tplc="101C3E56" w:tentative="1">
      <w:start w:val="1"/>
      <w:numFmt w:val="bullet"/>
      <w:lvlText w:val="o"/>
      <w:lvlJc w:val="left"/>
      <w:pPr>
        <w:ind w:left="3600" w:hanging="360"/>
      </w:pPr>
      <w:rPr>
        <w:rFonts w:ascii="Courier New" w:hAnsi="Courier New" w:cs="Courier New" w:hint="default"/>
      </w:rPr>
    </w:lvl>
    <w:lvl w:ilvl="5" w:tplc="DFB01900" w:tentative="1">
      <w:start w:val="1"/>
      <w:numFmt w:val="bullet"/>
      <w:lvlText w:val=""/>
      <w:lvlJc w:val="left"/>
      <w:pPr>
        <w:ind w:left="4320" w:hanging="360"/>
      </w:pPr>
      <w:rPr>
        <w:rFonts w:ascii="Wingdings" w:hAnsi="Wingdings" w:hint="default"/>
      </w:rPr>
    </w:lvl>
    <w:lvl w:ilvl="6" w:tplc="6C9C3EBC" w:tentative="1">
      <w:start w:val="1"/>
      <w:numFmt w:val="bullet"/>
      <w:lvlText w:val=""/>
      <w:lvlJc w:val="left"/>
      <w:pPr>
        <w:ind w:left="5040" w:hanging="360"/>
      </w:pPr>
      <w:rPr>
        <w:rFonts w:ascii="Symbol" w:hAnsi="Symbol" w:hint="default"/>
      </w:rPr>
    </w:lvl>
    <w:lvl w:ilvl="7" w:tplc="2CB21254" w:tentative="1">
      <w:start w:val="1"/>
      <w:numFmt w:val="bullet"/>
      <w:lvlText w:val="o"/>
      <w:lvlJc w:val="left"/>
      <w:pPr>
        <w:ind w:left="5760" w:hanging="360"/>
      </w:pPr>
      <w:rPr>
        <w:rFonts w:ascii="Courier New" w:hAnsi="Courier New" w:cs="Courier New" w:hint="default"/>
      </w:rPr>
    </w:lvl>
    <w:lvl w:ilvl="8" w:tplc="A74EE618" w:tentative="1">
      <w:start w:val="1"/>
      <w:numFmt w:val="bullet"/>
      <w:lvlText w:val=""/>
      <w:lvlJc w:val="left"/>
      <w:pPr>
        <w:ind w:left="6480" w:hanging="360"/>
      </w:pPr>
      <w:rPr>
        <w:rFonts w:ascii="Wingdings" w:hAnsi="Wingdings" w:hint="default"/>
      </w:rPr>
    </w:lvl>
  </w:abstractNum>
  <w:abstractNum w:abstractNumId="12">
    <w:nsid w:val="53C7463C"/>
    <w:multiLevelType w:val="hybridMultilevel"/>
    <w:tmpl w:val="5FE8CD02"/>
    <w:lvl w:ilvl="0" w:tplc="5282B990">
      <w:start w:val="1"/>
      <w:numFmt w:val="lowerLetter"/>
      <w:lvlText w:val="%1)"/>
      <w:lvlJc w:val="left"/>
      <w:pPr>
        <w:ind w:left="720" w:hanging="360"/>
      </w:pPr>
      <w:rPr>
        <w:rFonts w:hint="default"/>
      </w:rPr>
    </w:lvl>
    <w:lvl w:ilvl="1" w:tplc="383CA35E" w:tentative="1">
      <w:start w:val="1"/>
      <w:numFmt w:val="lowerLetter"/>
      <w:lvlText w:val="%2."/>
      <w:lvlJc w:val="left"/>
      <w:pPr>
        <w:ind w:left="1440" w:hanging="360"/>
      </w:pPr>
    </w:lvl>
    <w:lvl w:ilvl="2" w:tplc="C04E0DF6" w:tentative="1">
      <w:start w:val="1"/>
      <w:numFmt w:val="lowerRoman"/>
      <w:lvlText w:val="%3."/>
      <w:lvlJc w:val="right"/>
      <w:pPr>
        <w:ind w:left="2160" w:hanging="180"/>
      </w:pPr>
    </w:lvl>
    <w:lvl w:ilvl="3" w:tplc="E012CF7E" w:tentative="1">
      <w:start w:val="1"/>
      <w:numFmt w:val="decimal"/>
      <w:lvlText w:val="%4."/>
      <w:lvlJc w:val="left"/>
      <w:pPr>
        <w:ind w:left="2880" w:hanging="360"/>
      </w:pPr>
    </w:lvl>
    <w:lvl w:ilvl="4" w:tplc="B8BA4C8C" w:tentative="1">
      <w:start w:val="1"/>
      <w:numFmt w:val="lowerLetter"/>
      <w:lvlText w:val="%5."/>
      <w:lvlJc w:val="left"/>
      <w:pPr>
        <w:ind w:left="3600" w:hanging="360"/>
      </w:pPr>
    </w:lvl>
    <w:lvl w:ilvl="5" w:tplc="2D80EA04" w:tentative="1">
      <w:start w:val="1"/>
      <w:numFmt w:val="lowerRoman"/>
      <w:lvlText w:val="%6."/>
      <w:lvlJc w:val="right"/>
      <w:pPr>
        <w:ind w:left="4320" w:hanging="180"/>
      </w:pPr>
    </w:lvl>
    <w:lvl w:ilvl="6" w:tplc="30A6B1C4" w:tentative="1">
      <w:start w:val="1"/>
      <w:numFmt w:val="decimal"/>
      <w:lvlText w:val="%7."/>
      <w:lvlJc w:val="left"/>
      <w:pPr>
        <w:ind w:left="5040" w:hanging="360"/>
      </w:pPr>
    </w:lvl>
    <w:lvl w:ilvl="7" w:tplc="47C6FE0E" w:tentative="1">
      <w:start w:val="1"/>
      <w:numFmt w:val="lowerLetter"/>
      <w:lvlText w:val="%8."/>
      <w:lvlJc w:val="left"/>
      <w:pPr>
        <w:ind w:left="5760" w:hanging="360"/>
      </w:pPr>
    </w:lvl>
    <w:lvl w:ilvl="8" w:tplc="F052FDC6" w:tentative="1">
      <w:start w:val="1"/>
      <w:numFmt w:val="lowerRoman"/>
      <w:lvlText w:val="%9."/>
      <w:lvlJc w:val="right"/>
      <w:pPr>
        <w:ind w:left="6480" w:hanging="180"/>
      </w:pPr>
    </w:lvl>
  </w:abstractNum>
  <w:abstractNum w:abstractNumId="13">
    <w:nsid w:val="53D25C59"/>
    <w:multiLevelType w:val="hybridMultilevel"/>
    <w:tmpl w:val="1AFECFFE"/>
    <w:lvl w:ilvl="0" w:tplc="13DAEC12">
      <w:start w:val="1"/>
      <w:numFmt w:val="bullet"/>
      <w:lvlText w:val=""/>
      <w:lvlJc w:val="left"/>
      <w:pPr>
        <w:ind w:left="720" w:hanging="360"/>
      </w:pPr>
      <w:rPr>
        <w:rFonts w:ascii="Symbol" w:hAnsi="Symbol" w:hint="default"/>
      </w:rPr>
    </w:lvl>
    <w:lvl w:ilvl="1" w:tplc="2A903420" w:tentative="1">
      <w:start w:val="1"/>
      <w:numFmt w:val="bullet"/>
      <w:lvlText w:val="o"/>
      <w:lvlJc w:val="left"/>
      <w:pPr>
        <w:ind w:left="1440" w:hanging="360"/>
      </w:pPr>
      <w:rPr>
        <w:rFonts w:ascii="Courier New" w:hAnsi="Courier New" w:cs="Courier New" w:hint="default"/>
      </w:rPr>
    </w:lvl>
    <w:lvl w:ilvl="2" w:tplc="1270A564" w:tentative="1">
      <w:start w:val="1"/>
      <w:numFmt w:val="bullet"/>
      <w:lvlText w:val=""/>
      <w:lvlJc w:val="left"/>
      <w:pPr>
        <w:ind w:left="2160" w:hanging="360"/>
      </w:pPr>
      <w:rPr>
        <w:rFonts w:ascii="Wingdings" w:hAnsi="Wingdings" w:hint="default"/>
      </w:rPr>
    </w:lvl>
    <w:lvl w:ilvl="3" w:tplc="5AE80BF8" w:tentative="1">
      <w:start w:val="1"/>
      <w:numFmt w:val="bullet"/>
      <w:lvlText w:val=""/>
      <w:lvlJc w:val="left"/>
      <w:pPr>
        <w:ind w:left="2880" w:hanging="360"/>
      </w:pPr>
      <w:rPr>
        <w:rFonts w:ascii="Symbol" w:hAnsi="Symbol" w:hint="default"/>
      </w:rPr>
    </w:lvl>
    <w:lvl w:ilvl="4" w:tplc="88FEDDEC" w:tentative="1">
      <w:start w:val="1"/>
      <w:numFmt w:val="bullet"/>
      <w:lvlText w:val="o"/>
      <w:lvlJc w:val="left"/>
      <w:pPr>
        <w:ind w:left="3600" w:hanging="360"/>
      </w:pPr>
      <w:rPr>
        <w:rFonts w:ascii="Courier New" w:hAnsi="Courier New" w:cs="Courier New" w:hint="default"/>
      </w:rPr>
    </w:lvl>
    <w:lvl w:ilvl="5" w:tplc="57106D0E" w:tentative="1">
      <w:start w:val="1"/>
      <w:numFmt w:val="bullet"/>
      <w:lvlText w:val=""/>
      <w:lvlJc w:val="left"/>
      <w:pPr>
        <w:ind w:left="4320" w:hanging="360"/>
      </w:pPr>
      <w:rPr>
        <w:rFonts w:ascii="Wingdings" w:hAnsi="Wingdings" w:hint="default"/>
      </w:rPr>
    </w:lvl>
    <w:lvl w:ilvl="6" w:tplc="3A843F1A" w:tentative="1">
      <w:start w:val="1"/>
      <w:numFmt w:val="bullet"/>
      <w:lvlText w:val=""/>
      <w:lvlJc w:val="left"/>
      <w:pPr>
        <w:ind w:left="5040" w:hanging="360"/>
      </w:pPr>
      <w:rPr>
        <w:rFonts w:ascii="Symbol" w:hAnsi="Symbol" w:hint="default"/>
      </w:rPr>
    </w:lvl>
    <w:lvl w:ilvl="7" w:tplc="2FB6A73C" w:tentative="1">
      <w:start w:val="1"/>
      <w:numFmt w:val="bullet"/>
      <w:lvlText w:val="o"/>
      <w:lvlJc w:val="left"/>
      <w:pPr>
        <w:ind w:left="5760" w:hanging="360"/>
      </w:pPr>
      <w:rPr>
        <w:rFonts w:ascii="Courier New" w:hAnsi="Courier New" w:cs="Courier New" w:hint="default"/>
      </w:rPr>
    </w:lvl>
    <w:lvl w:ilvl="8" w:tplc="19206A9A" w:tentative="1">
      <w:start w:val="1"/>
      <w:numFmt w:val="bullet"/>
      <w:lvlText w:val=""/>
      <w:lvlJc w:val="left"/>
      <w:pPr>
        <w:ind w:left="6480" w:hanging="360"/>
      </w:pPr>
      <w:rPr>
        <w:rFonts w:ascii="Wingdings" w:hAnsi="Wingdings" w:hint="default"/>
      </w:rPr>
    </w:lvl>
  </w:abstractNum>
  <w:abstractNum w:abstractNumId="14">
    <w:nsid w:val="614B35B4"/>
    <w:multiLevelType w:val="hybridMultilevel"/>
    <w:tmpl w:val="10F49D3A"/>
    <w:lvl w:ilvl="0" w:tplc="BD8646A4">
      <w:start w:val="1"/>
      <w:numFmt w:val="bullet"/>
      <w:lvlText w:val=""/>
      <w:lvlJc w:val="left"/>
      <w:pPr>
        <w:ind w:left="720" w:hanging="360"/>
      </w:pPr>
      <w:rPr>
        <w:rFonts w:ascii="Symbol" w:hAnsi="Symbol" w:hint="default"/>
      </w:rPr>
    </w:lvl>
    <w:lvl w:ilvl="1" w:tplc="66261572" w:tentative="1">
      <w:start w:val="1"/>
      <w:numFmt w:val="bullet"/>
      <w:lvlText w:val="o"/>
      <w:lvlJc w:val="left"/>
      <w:pPr>
        <w:ind w:left="1440" w:hanging="360"/>
      </w:pPr>
      <w:rPr>
        <w:rFonts w:ascii="Courier New" w:hAnsi="Courier New" w:cs="Courier New" w:hint="default"/>
      </w:rPr>
    </w:lvl>
    <w:lvl w:ilvl="2" w:tplc="3DB22DCA" w:tentative="1">
      <w:start w:val="1"/>
      <w:numFmt w:val="bullet"/>
      <w:lvlText w:val=""/>
      <w:lvlJc w:val="left"/>
      <w:pPr>
        <w:ind w:left="2160" w:hanging="360"/>
      </w:pPr>
      <w:rPr>
        <w:rFonts w:ascii="Wingdings" w:hAnsi="Wingdings" w:hint="default"/>
      </w:rPr>
    </w:lvl>
    <w:lvl w:ilvl="3" w:tplc="2D1880CC" w:tentative="1">
      <w:start w:val="1"/>
      <w:numFmt w:val="bullet"/>
      <w:lvlText w:val=""/>
      <w:lvlJc w:val="left"/>
      <w:pPr>
        <w:ind w:left="2880" w:hanging="360"/>
      </w:pPr>
      <w:rPr>
        <w:rFonts w:ascii="Symbol" w:hAnsi="Symbol" w:hint="default"/>
      </w:rPr>
    </w:lvl>
    <w:lvl w:ilvl="4" w:tplc="A7E6AD02" w:tentative="1">
      <w:start w:val="1"/>
      <w:numFmt w:val="bullet"/>
      <w:lvlText w:val="o"/>
      <w:lvlJc w:val="left"/>
      <w:pPr>
        <w:ind w:left="3600" w:hanging="360"/>
      </w:pPr>
      <w:rPr>
        <w:rFonts w:ascii="Courier New" w:hAnsi="Courier New" w:cs="Courier New" w:hint="default"/>
      </w:rPr>
    </w:lvl>
    <w:lvl w:ilvl="5" w:tplc="C35C46B6" w:tentative="1">
      <w:start w:val="1"/>
      <w:numFmt w:val="bullet"/>
      <w:lvlText w:val=""/>
      <w:lvlJc w:val="left"/>
      <w:pPr>
        <w:ind w:left="4320" w:hanging="360"/>
      </w:pPr>
      <w:rPr>
        <w:rFonts w:ascii="Wingdings" w:hAnsi="Wingdings" w:hint="default"/>
      </w:rPr>
    </w:lvl>
    <w:lvl w:ilvl="6" w:tplc="1644A46A" w:tentative="1">
      <w:start w:val="1"/>
      <w:numFmt w:val="bullet"/>
      <w:lvlText w:val=""/>
      <w:lvlJc w:val="left"/>
      <w:pPr>
        <w:ind w:left="5040" w:hanging="360"/>
      </w:pPr>
      <w:rPr>
        <w:rFonts w:ascii="Symbol" w:hAnsi="Symbol" w:hint="default"/>
      </w:rPr>
    </w:lvl>
    <w:lvl w:ilvl="7" w:tplc="0478E58E" w:tentative="1">
      <w:start w:val="1"/>
      <w:numFmt w:val="bullet"/>
      <w:lvlText w:val="o"/>
      <w:lvlJc w:val="left"/>
      <w:pPr>
        <w:ind w:left="5760" w:hanging="360"/>
      </w:pPr>
      <w:rPr>
        <w:rFonts w:ascii="Courier New" w:hAnsi="Courier New" w:cs="Courier New" w:hint="default"/>
      </w:rPr>
    </w:lvl>
    <w:lvl w:ilvl="8" w:tplc="225EDDDA" w:tentative="1">
      <w:start w:val="1"/>
      <w:numFmt w:val="bullet"/>
      <w:lvlText w:val=""/>
      <w:lvlJc w:val="left"/>
      <w:pPr>
        <w:ind w:left="6480" w:hanging="360"/>
      </w:pPr>
      <w:rPr>
        <w:rFonts w:ascii="Wingdings" w:hAnsi="Wingdings" w:hint="default"/>
      </w:rPr>
    </w:lvl>
  </w:abstractNum>
  <w:abstractNum w:abstractNumId="15">
    <w:nsid w:val="6CFD770A"/>
    <w:multiLevelType w:val="hybridMultilevel"/>
    <w:tmpl w:val="0CA0A0B6"/>
    <w:lvl w:ilvl="0" w:tplc="A754B176">
      <w:start w:val="1"/>
      <w:numFmt w:val="bullet"/>
      <w:lvlText w:val=""/>
      <w:lvlJc w:val="left"/>
      <w:pPr>
        <w:ind w:left="720" w:hanging="360"/>
      </w:pPr>
      <w:rPr>
        <w:rFonts w:ascii="Symbol" w:hAnsi="Symbol" w:hint="default"/>
      </w:rPr>
    </w:lvl>
    <w:lvl w:ilvl="1" w:tplc="9D646F5C" w:tentative="1">
      <w:start w:val="1"/>
      <w:numFmt w:val="bullet"/>
      <w:lvlText w:val="o"/>
      <w:lvlJc w:val="left"/>
      <w:pPr>
        <w:ind w:left="1440" w:hanging="360"/>
      </w:pPr>
      <w:rPr>
        <w:rFonts w:ascii="Courier New" w:hAnsi="Courier New" w:cs="Courier New" w:hint="default"/>
      </w:rPr>
    </w:lvl>
    <w:lvl w:ilvl="2" w:tplc="BCB27E0E" w:tentative="1">
      <w:start w:val="1"/>
      <w:numFmt w:val="bullet"/>
      <w:lvlText w:val=""/>
      <w:lvlJc w:val="left"/>
      <w:pPr>
        <w:ind w:left="2160" w:hanging="360"/>
      </w:pPr>
      <w:rPr>
        <w:rFonts w:ascii="Wingdings" w:hAnsi="Wingdings" w:hint="default"/>
      </w:rPr>
    </w:lvl>
    <w:lvl w:ilvl="3" w:tplc="49301802" w:tentative="1">
      <w:start w:val="1"/>
      <w:numFmt w:val="bullet"/>
      <w:lvlText w:val=""/>
      <w:lvlJc w:val="left"/>
      <w:pPr>
        <w:ind w:left="2880" w:hanging="360"/>
      </w:pPr>
      <w:rPr>
        <w:rFonts w:ascii="Symbol" w:hAnsi="Symbol" w:hint="default"/>
      </w:rPr>
    </w:lvl>
    <w:lvl w:ilvl="4" w:tplc="50B473DE" w:tentative="1">
      <w:start w:val="1"/>
      <w:numFmt w:val="bullet"/>
      <w:lvlText w:val="o"/>
      <w:lvlJc w:val="left"/>
      <w:pPr>
        <w:ind w:left="3600" w:hanging="360"/>
      </w:pPr>
      <w:rPr>
        <w:rFonts w:ascii="Courier New" w:hAnsi="Courier New" w:cs="Courier New" w:hint="default"/>
      </w:rPr>
    </w:lvl>
    <w:lvl w:ilvl="5" w:tplc="A362709E" w:tentative="1">
      <w:start w:val="1"/>
      <w:numFmt w:val="bullet"/>
      <w:lvlText w:val=""/>
      <w:lvlJc w:val="left"/>
      <w:pPr>
        <w:ind w:left="4320" w:hanging="360"/>
      </w:pPr>
      <w:rPr>
        <w:rFonts w:ascii="Wingdings" w:hAnsi="Wingdings" w:hint="default"/>
      </w:rPr>
    </w:lvl>
    <w:lvl w:ilvl="6" w:tplc="FA08CC0A" w:tentative="1">
      <w:start w:val="1"/>
      <w:numFmt w:val="bullet"/>
      <w:lvlText w:val=""/>
      <w:lvlJc w:val="left"/>
      <w:pPr>
        <w:ind w:left="5040" w:hanging="360"/>
      </w:pPr>
      <w:rPr>
        <w:rFonts w:ascii="Symbol" w:hAnsi="Symbol" w:hint="default"/>
      </w:rPr>
    </w:lvl>
    <w:lvl w:ilvl="7" w:tplc="45C882EC" w:tentative="1">
      <w:start w:val="1"/>
      <w:numFmt w:val="bullet"/>
      <w:lvlText w:val="o"/>
      <w:lvlJc w:val="left"/>
      <w:pPr>
        <w:ind w:left="5760" w:hanging="360"/>
      </w:pPr>
      <w:rPr>
        <w:rFonts w:ascii="Courier New" w:hAnsi="Courier New" w:cs="Courier New" w:hint="default"/>
      </w:rPr>
    </w:lvl>
    <w:lvl w:ilvl="8" w:tplc="14382CE8" w:tentative="1">
      <w:start w:val="1"/>
      <w:numFmt w:val="bullet"/>
      <w:lvlText w:val=""/>
      <w:lvlJc w:val="left"/>
      <w:pPr>
        <w:ind w:left="6480" w:hanging="360"/>
      </w:pPr>
      <w:rPr>
        <w:rFonts w:ascii="Wingdings" w:hAnsi="Wingdings" w:hint="default"/>
      </w:rPr>
    </w:lvl>
  </w:abstractNum>
  <w:abstractNum w:abstractNumId="16">
    <w:nsid w:val="6D732AD1"/>
    <w:multiLevelType w:val="multilevel"/>
    <w:tmpl w:val="9E42CF9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75"/>
        </w:tabs>
        <w:ind w:left="1275" w:hanging="72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745"/>
        </w:tabs>
        <w:ind w:left="2745" w:hanging="108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4215"/>
        </w:tabs>
        <w:ind w:left="4215" w:hanging="144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685"/>
        </w:tabs>
        <w:ind w:left="5685" w:hanging="1800"/>
      </w:pPr>
      <w:rPr>
        <w:rFonts w:hint="default"/>
      </w:rPr>
    </w:lvl>
    <w:lvl w:ilvl="8">
      <w:start w:val="1"/>
      <w:numFmt w:val="decimal"/>
      <w:lvlText w:val="%1.%2.%3.%4.%5.%6.%7.%8.%9."/>
      <w:lvlJc w:val="left"/>
      <w:pPr>
        <w:tabs>
          <w:tab w:val="num" w:pos="6600"/>
        </w:tabs>
        <w:ind w:left="6600" w:hanging="2160"/>
      </w:pPr>
      <w:rPr>
        <w:rFonts w:hint="default"/>
      </w:rPr>
    </w:lvl>
  </w:abstractNum>
  <w:abstractNum w:abstractNumId="17">
    <w:nsid w:val="6DC27909"/>
    <w:multiLevelType w:val="hybridMultilevel"/>
    <w:tmpl w:val="4B1E4CDA"/>
    <w:lvl w:ilvl="0" w:tplc="4E4C1A1A">
      <w:start w:val="1"/>
      <w:numFmt w:val="bullet"/>
      <w:lvlText w:val=""/>
      <w:lvlJc w:val="left"/>
      <w:pPr>
        <w:ind w:left="720" w:hanging="360"/>
      </w:pPr>
      <w:rPr>
        <w:rFonts w:ascii="Symbol" w:hAnsi="Symbol" w:hint="default"/>
      </w:rPr>
    </w:lvl>
    <w:lvl w:ilvl="1" w:tplc="D614482E" w:tentative="1">
      <w:start w:val="1"/>
      <w:numFmt w:val="bullet"/>
      <w:lvlText w:val="o"/>
      <w:lvlJc w:val="left"/>
      <w:pPr>
        <w:ind w:left="1440" w:hanging="360"/>
      </w:pPr>
      <w:rPr>
        <w:rFonts w:ascii="Courier New" w:hAnsi="Courier New" w:cs="Courier New" w:hint="default"/>
      </w:rPr>
    </w:lvl>
    <w:lvl w:ilvl="2" w:tplc="94761BC6" w:tentative="1">
      <w:start w:val="1"/>
      <w:numFmt w:val="bullet"/>
      <w:lvlText w:val=""/>
      <w:lvlJc w:val="left"/>
      <w:pPr>
        <w:ind w:left="2160" w:hanging="360"/>
      </w:pPr>
      <w:rPr>
        <w:rFonts w:ascii="Wingdings" w:hAnsi="Wingdings" w:hint="default"/>
      </w:rPr>
    </w:lvl>
    <w:lvl w:ilvl="3" w:tplc="E32240EE" w:tentative="1">
      <w:start w:val="1"/>
      <w:numFmt w:val="bullet"/>
      <w:lvlText w:val=""/>
      <w:lvlJc w:val="left"/>
      <w:pPr>
        <w:ind w:left="2880" w:hanging="360"/>
      </w:pPr>
      <w:rPr>
        <w:rFonts w:ascii="Symbol" w:hAnsi="Symbol" w:hint="default"/>
      </w:rPr>
    </w:lvl>
    <w:lvl w:ilvl="4" w:tplc="5C2EE9D2" w:tentative="1">
      <w:start w:val="1"/>
      <w:numFmt w:val="bullet"/>
      <w:lvlText w:val="o"/>
      <w:lvlJc w:val="left"/>
      <w:pPr>
        <w:ind w:left="3600" w:hanging="360"/>
      </w:pPr>
      <w:rPr>
        <w:rFonts w:ascii="Courier New" w:hAnsi="Courier New" w:cs="Courier New" w:hint="default"/>
      </w:rPr>
    </w:lvl>
    <w:lvl w:ilvl="5" w:tplc="DEA60E3A" w:tentative="1">
      <w:start w:val="1"/>
      <w:numFmt w:val="bullet"/>
      <w:lvlText w:val=""/>
      <w:lvlJc w:val="left"/>
      <w:pPr>
        <w:ind w:left="4320" w:hanging="360"/>
      </w:pPr>
      <w:rPr>
        <w:rFonts w:ascii="Wingdings" w:hAnsi="Wingdings" w:hint="default"/>
      </w:rPr>
    </w:lvl>
    <w:lvl w:ilvl="6" w:tplc="09241954" w:tentative="1">
      <w:start w:val="1"/>
      <w:numFmt w:val="bullet"/>
      <w:lvlText w:val=""/>
      <w:lvlJc w:val="left"/>
      <w:pPr>
        <w:ind w:left="5040" w:hanging="360"/>
      </w:pPr>
      <w:rPr>
        <w:rFonts w:ascii="Symbol" w:hAnsi="Symbol" w:hint="default"/>
      </w:rPr>
    </w:lvl>
    <w:lvl w:ilvl="7" w:tplc="FCA6004E" w:tentative="1">
      <w:start w:val="1"/>
      <w:numFmt w:val="bullet"/>
      <w:lvlText w:val="o"/>
      <w:lvlJc w:val="left"/>
      <w:pPr>
        <w:ind w:left="5760" w:hanging="360"/>
      </w:pPr>
      <w:rPr>
        <w:rFonts w:ascii="Courier New" w:hAnsi="Courier New" w:cs="Courier New" w:hint="default"/>
      </w:rPr>
    </w:lvl>
    <w:lvl w:ilvl="8" w:tplc="11263E52" w:tentative="1">
      <w:start w:val="1"/>
      <w:numFmt w:val="bullet"/>
      <w:lvlText w:val=""/>
      <w:lvlJc w:val="left"/>
      <w:pPr>
        <w:ind w:left="6480" w:hanging="360"/>
      </w:pPr>
      <w:rPr>
        <w:rFonts w:ascii="Wingdings" w:hAnsi="Wingdings" w:hint="default"/>
      </w:rPr>
    </w:lvl>
  </w:abstractNum>
  <w:abstractNum w:abstractNumId="18">
    <w:nsid w:val="726557FF"/>
    <w:multiLevelType w:val="hybridMultilevel"/>
    <w:tmpl w:val="1C205EEE"/>
    <w:lvl w:ilvl="0" w:tplc="C9F65F38">
      <w:start w:val="1"/>
      <w:numFmt w:val="decimal"/>
      <w:lvlText w:val="%1."/>
      <w:lvlJc w:val="left"/>
      <w:pPr>
        <w:ind w:left="720" w:hanging="360"/>
      </w:pPr>
    </w:lvl>
    <w:lvl w:ilvl="1" w:tplc="4ABEE120" w:tentative="1">
      <w:start w:val="1"/>
      <w:numFmt w:val="lowerLetter"/>
      <w:lvlText w:val="%2."/>
      <w:lvlJc w:val="left"/>
      <w:pPr>
        <w:ind w:left="1440" w:hanging="360"/>
      </w:pPr>
    </w:lvl>
    <w:lvl w:ilvl="2" w:tplc="279E5FE8" w:tentative="1">
      <w:start w:val="1"/>
      <w:numFmt w:val="lowerRoman"/>
      <w:lvlText w:val="%3."/>
      <w:lvlJc w:val="right"/>
      <w:pPr>
        <w:ind w:left="2160" w:hanging="180"/>
      </w:pPr>
    </w:lvl>
    <w:lvl w:ilvl="3" w:tplc="D8FA7F88" w:tentative="1">
      <w:start w:val="1"/>
      <w:numFmt w:val="decimal"/>
      <w:lvlText w:val="%4."/>
      <w:lvlJc w:val="left"/>
      <w:pPr>
        <w:ind w:left="2880" w:hanging="360"/>
      </w:pPr>
    </w:lvl>
    <w:lvl w:ilvl="4" w:tplc="113A52FA" w:tentative="1">
      <w:start w:val="1"/>
      <w:numFmt w:val="lowerLetter"/>
      <w:lvlText w:val="%5."/>
      <w:lvlJc w:val="left"/>
      <w:pPr>
        <w:ind w:left="3600" w:hanging="360"/>
      </w:pPr>
    </w:lvl>
    <w:lvl w:ilvl="5" w:tplc="95C2B7A8" w:tentative="1">
      <w:start w:val="1"/>
      <w:numFmt w:val="lowerRoman"/>
      <w:lvlText w:val="%6."/>
      <w:lvlJc w:val="right"/>
      <w:pPr>
        <w:ind w:left="4320" w:hanging="180"/>
      </w:pPr>
    </w:lvl>
    <w:lvl w:ilvl="6" w:tplc="1F9040B8" w:tentative="1">
      <w:start w:val="1"/>
      <w:numFmt w:val="decimal"/>
      <w:lvlText w:val="%7."/>
      <w:lvlJc w:val="left"/>
      <w:pPr>
        <w:ind w:left="5040" w:hanging="360"/>
      </w:pPr>
    </w:lvl>
    <w:lvl w:ilvl="7" w:tplc="2F24FC38" w:tentative="1">
      <w:start w:val="1"/>
      <w:numFmt w:val="lowerLetter"/>
      <w:lvlText w:val="%8."/>
      <w:lvlJc w:val="left"/>
      <w:pPr>
        <w:ind w:left="5760" w:hanging="360"/>
      </w:pPr>
    </w:lvl>
    <w:lvl w:ilvl="8" w:tplc="96EC4AA2" w:tentative="1">
      <w:start w:val="1"/>
      <w:numFmt w:val="lowerRoman"/>
      <w:lvlText w:val="%9."/>
      <w:lvlJc w:val="right"/>
      <w:pPr>
        <w:ind w:left="6480" w:hanging="180"/>
      </w:pPr>
    </w:lvl>
  </w:abstractNum>
  <w:abstractNum w:abstractNumId="19">
    <w:nsid w:val="73EF5870"/>
    <w:multiLevelType w:val="hybridMultilevel"/>
    <w:tmpl w:val="20F24F52"/>
    <w:lvl w:ilvl="0" w:tplc="B1EC252A">
      <w:start w:val="1"/>
      <w:numFmt w:val="bullet"/>
      <w:lvlText w:val=""/>
      <w:lvlJc w:val="left"/>
      <w:pPr>
        <w:ind w:left="720" w:hanging="360"/>
      </w:pPr>
      <w:rPr>
        <w:rFonts w:ascii="Symbol" w:hAnsi="Symbol" w:hint="default"/>
      </w:rPr>
    </w:lvl>
    <w:lvl w:ilvl="1" w:tplc="2A461FB8" w:tentative="1">
      <w:start w:val="1"/>
      <w:numFmt w:val="bullet"/>
      <w:lvlText w:val="o"/>
      <w:lvlJc w:val="left"/>
      <w:pPr>
        <w:ind w:left="1440" w:hanging="360"/>
      </w:pPr>
      <w:rPr>
        <w:rFonts w:ascii="Courier New" w:hAnsi="Courier New" w:cs="Courier New" w:hint="default"/>
      </w:rPr>
    </w:lvl>
    <w:lvl w:ilvl="2" w:tplc="5F96754E" w:tentative="1">
      <w:start w:val="1"/>
      <w:numFmt w:val="bullet"/>
      <w:lvlText w:val=""/>
      <w:lvlJc w:val="left"/>
      <w:pPr>
        <w:ind w:left="2160" w:hanging="360"/>
      </w:pPr>
      <w:rPr>
        <w:rFonts w:ascii="Wingdings" w:hAnsi="Wingdings" w:hint="default"/>
      </w:rPr>
    </w:lvl>
    <w:lvl w:ilvl="3" w:tplc="A142F452" w:tentative="1">
      <w:start w:val="1"/>
      <w:numFmt w:val="bullet"/>
      <w:lvlText w:val=""/>
      <w:lvlJc w:val="left"/>
      <w:pPr>
        <w:ind w:left="2880" w:hanging="360"/>
      </w:pPr>
      <w:rPr>
        <w:rFonts w:ascii="Symbol" w:hAnsi="Symbol" w:hint="default"/>
      </w:rPr>
    </w:lvl>
    <w:lvl w:ilvl="4" w:tplc="878A1E92" w:tentative="1">
      <w:start w:val="1"/>
      <w:numFmt w:val="bullet"/>
      <w:lvlText w:val="o"/>
      <w:lvlJc w:val="left"/>
      <w:pPr>
        <w:ind w:left="3600" w:hanging="360"/>
      </w:pPr>
      <w:rPr>
        <w:rFonts w:ascii="Courier New" w:hAnsi="Courier New" w:cs="Courier New" w:hint="default"/>
      </w:rPr>
    </w:lvl>
    <w:lvl w:ilvl="5" w:tplc="51C8BAAE" w:tentative="1">
      <w:start w:val="1"/>
      <w:numFmt w:val="bullet"/>
      <w:lvlText w:val=""/>
      <w:lvlJc w:val="left"/>
      <w:pPr>
        <w:ind w:left="4320" w:hanging="360"/>
      </w:pPr>
      <w:rPr>
        <w:rFonts w:ascii="Wingdings" w:hAnsi="Wingdings" w:hint="default"/>
      </w:rPr>
    </w:lvl>
    <w:lvl w:ilvl="6" w:tplc="56BE1AE8" w:tentative="1">
      <w:start w:val="1"/>
      <w:numFmt w:val="bullet"/>
      <w:lvlText w:val=""/>
      <w:lvlJc w:val="left"/>
      <w:pPr>
        <w:ind w:left="5040" w:hanging="360"/>
      </w:pPr>
      <w:rPr>
        <w:rFonts w:ascii="Symbol" w:hAnsi="Symbol" w:hint="default"/>
      </w:rPr>
    </w:lvl>
    <w:lvl w:ilvl="7" w:tplc="8F8216A4" w:tentative="1">
      <w:start w:val="1"/>
      <w:numFmt w:val="bullet"/>
      <w:lvlText w:val="o"/>
      <w:lvlJc w:val="left"/>
      <w:pPr>
        <w:ind w:left="5760" w:hanging="360"/>
      </w:pPr>
      <w:rPr>
        <w:rFonts w:ascii="Courier New" w:hAnsi="Courier New" w:cs="Courier New" w:hint="default"/>
      </w:rPr>
    </w:lvl>
    <w:lvl w:ilvl="8" w:tplc="F50A2FDC" w:tentative="1">
      <w:start w:val="1"/>
      <w:numFmt w:val="bullet"/>
      <w:lvlText w:val=""/>
      <w:lvlJc w:val="left"/>
      <w:pPr>
        <w:ind w:left="6480" w:hanging="360"/>
      </w:pPr>
      <w:rPr>
        <w:rFonts w:ascii="Wingdings" w:hAnsi="Wingdings" w:hint="default"/>
      </w:rPr>
    </w:lvl>
  </w:abstractNum>
  <w:abstractNum w:abstractNumId="20">
    <w:nsid w:val="759A615A"/>
    <w:multiLevelType w:val="hybridMultilevel"/>
    <w:tmpl w:val="3F7CCA16"/>
    <w:lvl w:ilvl="0" w:tplc="0B283A30">
      <w:start w:val="1"/>
      <w:numFmt w:val="decimal"/>
      <w:lvlText w:val="%1."/>
      <w:lvlJc w:val="left"/>
      <w:pPr>
        <w:ind w:left="720" w:hanging="360"/>
      </w:pPr>
      <w:rPr>
        <w:rFonts w:asciiTheme="minorHAnsi" w:eastAsiaTheme="minorEastAsia" w:hAnsiTheme="minorHAnsi" w:cstheme="minorBidi" w:hint="default"/>
        <w:b w:val="0"/>
        <w:sz w:val="22"/>
      </w:rPr>
    </w:lvl>
    <w:lvl w:ilvl="1" w:tplc="B10C869C" w:tentative="1">
      <w:start w:val="1"/>
      <w:numFmt w:val="lowerLetter"/>
      <w:lvlText w:val="%2."/>
      <w:lvlJc w:val="left"/>
      <w:pPr>
        <w:ind w:left="1440" w:hanging="360"/>
      </w:pPr>
    </w:lvl>
    <w:lvl w:ilvl="2" w:tplc="8CF8A5B0" w:tentative="1">
      <w:start w:val="1"/>
      <w:numFmt w:val="lowerRoman"/>
      <w:lvlText w:val="%3."/>
      <w:lvlJc w:val="right"/>
      <w:pPr>
        <w:ind w:left="2160" w:hanging="180"/>
      </w:pPr>
    </w:lvl>
    <w:lvl w:ilvl="3" w:tplc="CF4C4930" w:tentative="1">
      <w:start w:val="1"/>
      <w:numFmt w:val="decimal"/>
      <w:lvlText w:val="%4."/>
      <w:lvlJc w:val="left"/>
      <w:pPr>
        <w:ind w:left="2880" w:hanging="360"/>
      </w:pPr>
    </w:lvl>
    <w:lvl w:ilvl="4" w:tplc="0F98C02A" w:tentative="1">
      <w:start w:val="1"/>
      <w:numFmt w:val="lowerLetter"/>
      <w:lvlText w:val="%5."/>
      <w:lvlJc w:val="left"/>
      <w:pPr>
        <w:ind w:left="3600" w:hanging="360"/>
      </w:pPr>
    </w:lvl>
    <w:lvl w:ilvl="5" w:tplc="ACD01900" w:tentative="1">
      <w:start w:val="1"/>
      <w:numFmt w:val="lowerRoman"/>
      <w:lvlText w:val="%6."/>
      <w:lvlJc w:val="right"/>
      <w:pPr>
        <w:ind w:left="4320" w:hanging="180"/>
      </w:pPr>
    </w:lvl>
    <w:lvl w:ilvl="6" w:tplc="89808B62" w:tentative="1">
      <w:start w:val="1"/>
      <w:numFmt w:val="decimal"/>
      <w:lvlText w:val="%7."/>
      <w:lvlJc w:val="left"/>
      <w:pPr>
        <w:ind w:left="5040" w:hanging="360"/>
      </w:pPr>
    </w:lvl>
    <w:lvl w:ilvl="7" w:tplc="D8D03538" w:tentative="1">
      <w:start w:val="1"/>
      <w:numFmt w:val="lowerLetter"/>
      <w:lvlText w:val="%8."/>
      <w:lvlJc w:val="left"/>
      <w:pPr>
        <w:ind w:left="5760" w:hanging="360"/>
      </w:pPr>
    </w:lvl>
    <w:lvl w:ilvl="8" w:tplc="366A0D1E" w:tentative="1">
      <w:start w:val="1"/>
      <w:numFmt w:val="lowerRoman"/>
      <w:lvlText w:val="%9."/>
      <w:lvlJc w:val="right"/>
      <w:pPr>
        <w:ind w:left="6480" w:hanging="180"/>
      </w:pPr>
    </w:lvl>
  </w:abstractNum>
  <w:abstractNum w:abstractNumId="21">
    <w:nsid w:val="77EC6D90"/>
    <w:multiLevelType w:val="hybridMultilevel"/>
    <w:tmpl w:val="0CD8FA1A"/>
    <w:lvl w:ilvl="0" w:tplc="99DC0556">
      <w:start w:val="1"/>
      <w:numFmt w:val="bullet"/>
      <w:lvlText w:val=""/>
      <w:lvlJc w:val="left"/>
      <w:pPr>
        <w:ind w:left="720" w:hanging="360"/>
      </w:pPr>
      <w:rPr>
        <w:rFonts w:ascii="Symbol" w:hAnsi="Symbol" w:hint="default"/>
      </w:rPr>
    </w:lvl>
    <w:lvl w:ilvl="1" w:tplc="13E225CA" w:tentative="1">
      <w:start w:val="1"/>
      <w:numFmt w:val="bullet"/>
      <w:lvlText w:val="o"/>
      <w:lvlJc w:val="left"/>
      <w:pPr>
        <w:ind w:left="1440" w:hanging="360"/>
      </w:pPr>
      <w:rPr>
        <w:rFonts w:ascii="Courier New" w:hAnsi="Courier New" w:cs="Courier New" w:hint="default"/>
      </w:rPr>
    </w:lvl>
    <w:lvl w:ilvl="2" w:tplc="28EA0DD8" w:tentative="1">
      <w:start w:val="1"/>
      <w:numFmt w:val="bullet"/>
      <w:lvlText w:val=""/>
      <w:lvlJc w:val="left"/>
      <w:pPr>
        <w:ind w:left="2160" w:hanging="360"/>
      </w:pPr>
      <w:rPr>
        <w:rFonts w:ascii="Wingdings" w:hAnsi="Wingdings" w:hint="default"/>
      </w:rPr>
    </w:lvl>
    <w:lvl w:ilvl="3" w:tplc="921CC038" w:tentative="1">
      <w:start w:val="1"/>
      <w:numFmt w:val="bullet"/>
      <w:lvlText w:val=""/>
      <w:lvlJc w:val="left"/>
      <w:pPr>
        <w:ind w:left="2880" w:hanging="360"/>
      </w:pPr>
      <w:rPr>
        <w:rFonts w:ascii="Symbol" w:hAnsi="Symbol" w:hint="default"/>
      </w:rPr>
    </w:lvl>
    <w:lvl w:ilvl="4" w:tplc="BB7C0F74" w:tentative="1">
      <w:start w:val="1"/>
      <w:numFmt w:val="bullet"/>
      <w:lvlText w:val="o"/>
      <w:lvlJc w:val="left"/>
      <w:pPr>
        <w:ind w:left="3600" w:hanging="360"/>
      </w:pPr>
      <w:rPr>
        <w:rFonts w:ascii="Courier New" w:hAnsi="Courier New" w:cs="Courier New" w:hint="default"/>
      </w:rPr>
    </w:lvl>
    <w:lvl w:ilvl="5" w:tplc="302462A0" w:tentative="1">
      <w:start w:val="1"/>
      <w:numFmt w:val="bullet"/>
      <w:lvlText w:val=""/>
      <w:lvlJc w:val="left"/>
      <w:pPr>
        <w:ind w:left="4320" w:hanging="360"/>
      </w:pPr>
      <w:rPr>
        <w:rFonts w:ascii="Wingdings" w:hAnsi="Wingdings" w:hint="default"/>
      </w:rPr>
    </w:lvl>
    <w:lvl w:ilvl="6" w:tplc="0EE0F0E0" w:tentative="1">
      <w:start w:val="1"/>
      <w:numFmt w:val="bullet"/>
      <w:lvlText w:val=""/>
      <w:lvlJc w:val="left"/>
      <w:pPr>
        <w:ind w:left="5040" w:hanging="360"/>
      </w:pPr>
      <w:rPr>
        <w:rFonts w:ascii="Symbol" w:hAnsi="Symbol" w:hint="default"/>
      </w:rPr>
    </w:lvl>
    <w:lvl w:ilvl="7" w:tplc="7C3C8B14" w:tentative="1">
      <w:start w:val="1"/>
      <w:numFmt w:val="bullet"/>
      <w:lvlText w:val="o"/>
      <w:lvlJc w:val="left"/>
      <w:pPr>
        <w:ind w:left="5760" w:hanging="360"/>
      </w:pPr>
      <w:rPr>
        <w:rFonts w:ascii="Courier New" w:hAnsi="Courier New" w:cs="Courier New" w:hint="default"/>
      </w:rPr>
    </w:lvl>
    <w:lvl w:ilvl="8" w:tplc="EABCE1F6"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9"/>
  </w:num>
  <w:num w:numId="4">
    <w:abstractNumId w:val="15"/>
  </w:num>
  <w:num w:numId="5">
    <w:abstractNumId w:val="21"/>
  </w:num>
  <w:num w:numId="6">
    <w:abstractNumId w:val="11"/>
  </w:num>
  <w:num w:numId="7">
    <w:abstractNumId w:val="1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0"/>
  </w:num>
  <w:num w:numId="19">
    <w:abstractNumId w:val="2"/>
    <w:lvlOverride w:ilvl="0">
      <w:startOverride w:val="3"/>
    </w:lvlOverride>
  </w:num>
  <w:num w:numId="20">
    <w:abstractNumId w:val="16"/>
  </w:num>
  <w:num w:numId="21">
    <w:abstractNumId w:val="6"/>
  </w:num>
  <w:num w:numId="22">
    <w:abstractNumId w:val="1"/>
  </w:num>
  <w:num w:numId="23">
    <w:abstractNumId w:val="17"/>
  </w:num>
  <w:num w:numId="24">
    <w:abstractNumId w:val="18"/>
  </w:num>
  <w:num w:numId="25">
    <w:abstractNumId w:val="3"/>
  </w:num>
  <w:num w:numId="26">
    <w:abstractNumId w:val="12"/>
  </w:num>
  <w:num w:numId="27">
    <w:abstractNumId w:val="0"/>
  </w:num>
  <w:num w:numId="28">
    <w:abstractNumId w:val="7"/>
  </w:num>
  <w:num w:numId="29">
    <w:abstractNumId w:val="8"/>
  </w:num>
  <w:num w:numId="30">
    <w:abstractNumId w:val="13"/>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DD"/>
    <w:rsid w:val="00001F64"/>
    <w:rsid w:val="00016E0E"/>
    <w:rsid w:val="00035B88"/>
    <w:rsid w:val="00056CF2"/>
    <w:rsid w:val="00060B99"/>
    <w:rsid w:val="00081381"/>
    <w:rsid w:val="00097E88"/>
    <w:rsid w:val="000A6887"/>
    <w:rsid w:val="00105D25"/>
    <w:rsid w:val="001117E6"/>
    <w:rsid w:val="0014107F"/>
    <w:rsid w:val="00163805"/>
    <w:rsid w:val="00186958"/>
    <w:rsid w:val="00197EC0"/>
    <w:rsid w:val="001A702A"/>
    <w:rsid w:val="001C0C6A"/>
    <w:rsid w:val="001C36C6"/>
    <w:rsid w:val="001D509B"/>
    <w:rsid w:val="00272189"/>
    <w:rsid w:val="00272B07"/>
    <w:rsid w:val="00292234"/>
    <w:rsid w:val="002A3E40"/>
    <w:rsid w:val="002B3579"/>
    <w:rsid w:val="002B4AF7"/>
    <w:rsid w:val="003035D0"/>
    <w:rsid w:val="003144F9"/>
    <w:rsid w:val="003241F1"/>
    <w:rsid w:val="0034665F"/>
    <w:rsid w:val="00364628"/>
    <w:rsid w:val="00382990"/>
    <w:rsid w:val="003A4461"/>
    <w:rsid w:val="003F3A44"/>
    <w:rsid w:val="004109DB"/>
    <w:rsid w:val="0046536D"/>
    <w:rsid w:val="00487EE7"/>
    <w:rsid w:val="004A7CA0"/>
    <w:rsid w:val="004D5B0F"/>
    <w:rsid w:val="00511AA7"/>
    <w:rsid w:val="00517972"/>
    <w:rsid w:val="00527966"/>
    <w:rsid w:val="00541BD6"/>
    <w:rsid w:val="005459CB"/>
    <w:rsid w:val="00555BB1"/>
    <w:rsid w:val="0058062F"/>
    <w:rsid w:val="005C5EA6"/>
    <w:rsid w:val="005D5000"/>
    <w:rsid w:val="005F08C5"/>
    <w:rsid w:val="0061267A"/>
    <w:rsid w:val="00666949"/>
    <w:rsid w:val="00683A66"/>
    <w:rsid w:val="006870A0"/>
    <w:rsid w:val="00690673"/>
    <w:rsid w:val="006C383B"/>
    <w:rsid w:val="006C78C8"/>
    <w:rsid w:val="006D10A3"/>
    <w:rsid w:val="006D4F11"/>
    <w:rsid w:val="006E18DD"/>
    <w:rsid w:val="007175D8"/>
    <w:rsid w:val="007260CC"/>
    <w:rsid w:val="00732811"/>
    <w:rsid w:val="007C232F"/>
    <w:rsid w:val="007C254C"/>
    <w:rsid w:val="007D3BA7"/>
    <w:rsid w:val="007F36E3"/>
    <w:rsid w:val="007F5AA2"/>
    <w:rsid w:val="00810915"/>
    <w:rsid w:val="00895A88"/>
    <w:rsid w:val="008E6DEA"/>
    <w:rsid w:val="008F0A99"/>
    <w:rsid w:val="00927719"/>
    <w:rsid w:val="0097293D"/>
    <w:rsid w:val="00982F3C"/>
    <w:rsid w:val="0099053D"/>
    <w:rsid w:val="009A4AD3"/>
    <w:rsid w:val="009D3B57"/>
    <w:rsid w:val="009D7C51"/>
    <w:rsid w:val="009F14EB"/>
    <w:rsid w:val="009F4CBC"/>
    <w:rsid w:val="00A201A7"/>
    <w:rsid w:val="00A25D3D"/>
    <w:rsid w:val="00A301D2"/>
    <w:rsid w:val="00A41F1E"/>
    <w:rsid w:val="00AA1324"/>
    <w:rsid w:val="00AB0625"/>
    <w:rsid w:val="00AB541B"/>
    <w:rsid w:val="00AE7D61"/>
    <w:rsid w:val="00AF3052"/>
    <w:rsid w:val="00B05B31"/>
    <w:rsid w:val="00B37C5E"/>
    <w:rsid w:val="00B502C9"/>
    <w:rsid w:val="00B67094"/>
    <w:rsid w:val="00B741E8"/>
    <w:rsid w:val="00B86443"/>
    <w:rsid w:val="00C21F3B"/>
    <w:rsid w:val="00C22EF5"/>
    <w:rsid w:val="00C532DC"/>
    <w:rsid w:val="00C8496E"/>
    <w:rsid w:val="00C85164"/>
    <w:rsid w:val="00C9048B"/>
    <w:rsid w:val="00CA483B"/>
    <w:rsid w:val="00CD5406"/>
    <w:rsid w:val="00CD754A"/>
    <w:rsid w:val="00CE5B98"/>
    <w:rsid w:val="00D14395"/>
    <w:rsid w:val="00D240FD"/>
    <w:rsid w:val="00DC1724"/>
    <w:rsid w:val="00E22D3A"/>
    <w:rsid w:val="00E56C90"/>
    <w:rsid w:val="00E740A6"/>
    <w:rsid w:val="00EA581C"/>
    <w:rsid w:val="00EA669F"/>
    <w:rsid w:val="00EF4FF9"/>
    <w:rsid w:val="00F215FA"/>
    <w:rsid w:val="00F266D2"/>
    <w:rsid w:val="00F36550"/>
    <w:rsid w:val="00F80AFD"/>
    <w:rsid w:val="00F911E7"/>
    <w:rsid w:val="00FA57FA"/>
    <w:rsid w:val="00FB2F61"/>
    <w:rsid w:val="00FE18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DB"/>
  </w:style>
  <w:style w:type="paragraph" w:styleId="Balk1">
    <w:name w:val="heading 1"/>
    <w:basedOn w:val="Normal"/>
    <w:next w:val="Normal"/>
    <w:link w:val="Balk1Char"/>
    <w:uiPriority w:val="9"/>
    <w:qFormat/>
    <w:rsid w:val="004109DB"/>
    <w:pPr>
      <w:keepNext/>
      <w:keepLines/>
      <w:numPr>
        <w:numId w:val="1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unhideWhenUsed/>
    <w:qFormat/>
    <w:rsid w:val="004109DB"/>
    <w:pPr>
      <w:keepNext/>
      <w:keepLines/>
      <w:numPr>
        <w:ilvl w:val="1"/>
        <w:numId w:val="1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unhideWhenUsed/>
    <w:qFormat/>
    <w:rsid w:val="004109DB"/>
    <w:pPr>
      <w:keepNext/>
      <w:keepLines/>
      <w:numPr>
        <w:ilvl w:val="2"/>
        <w:numId w:val="17"/>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unhideWhenUsed/>
    <w:qFormat/>
    <w:rsid w:val="004109DB"/>
    <w:pPr>
      <w:keepNext/>
      <w:keepLines/>
      <w:numPr>
        <w:ilvl w:val="3"/>
        <w:numId w:val="17"/>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rsid w:val="004109DB"/>
    <w:pPr>
      <w:keepNext/>
      <w:keepLines/>
      <w:numPr>
        <w:ilvl w:val="4"/>
        <w:numId w:val="17"/>
      </w:numPr>
      <w:spacing w:before="200" w:after="0"/>
      <w:outlineLvl w:val="4"/>
    </w:pPr>
    <w:rPr>
      <w:rFonts w:asciiTheme="majorHAnsi" w:eastAsiaTheme="majorEastAsia" w:hAnsiTheme="majorHAnsi" w:cstheme="majorBidi"/>
      <w:color w:val="323E4F" w:themeColor="text2" w:themeShade="BF"/>
    </w:rPr>
  </w:style>
  <w:style w:type="paragraph" w:styleId="Balk6">
    <w:name w:val="heading 6"/>
    <w:basedOn w:val="Normal"/>
    <w:next w:val="Normal"/>
    <w:link w:val="Balk6Char"/>
    <w:uiPriority w:val="9"/>
    <w:semiHidden/>
    <w:unhideWhenUsed/>
    <w:qFormat/>
    <w:rsid w:val="004109DB"/>
    <w:pPr>
      <w:keepNext/>
      <w:keepLines/>
      <w:numPr>
        <w:ilvl w:val="5"/>
        <w:numId w:val="17"/>
      </w:numPr>
      <w:spacing w:before="200" w:after="0"/>
      <w:outlineLvl w:val="5"/>
    </w:pPr>
    <w:rPr>
      <w:rFonts w:asciiTheme="majorHAnsi" w:eastAsiaTheme="majorEastAsia" w:hAnsiTheme="majorHAnsi" w:cstheme="majorBidi"/>
      <w:i/>
      <w:iCs/>
      <w:color w:val="323E4F" w:themeColor="text2" w:themeShade="BF"/>
    </w:rPr>
  </w:style>
  <w:style w:type="paragraph" w:styleId="Balk7">
    <w:name w:val="heading 7"/>
    <w:basedOn w:val="Normal"/>
    <w:next w:val="Normal"/>
    <w:link w:val="Balk7Char"/>
    <w:uiPriority w:val="9"/>
    <w:semiHidden/>
    <w:unhideWhenUsed/>
    <w:qFormat/>
    <w:rsid w:val="004109DB"/>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109DB"/>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4109DB"/>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rsid w:val="004109DB"/>
    <w:rPr>
      <w:rFonts w:asciiTheme="majorHAnsi" w:eastAsiaTheme="majorEastAsia" w:hAnsiTheme="majorHAnsi" w:cstheme="majorBidi"/>
      <w:b/>
      <w:bCs/>
      <w:color w:val="000000" w:themeColor="text1"/>
    </w:rPr>
  </w:style>
  <w:style w:type="paragraph" w:styleId="ListeParagraf">
    <w:name w:val="List Paragraph"/>
    <w:basedOn w:val="Normal"/>
    <w:uiPriority w:val="34"/>
    <w:qFormat/>
    <w:rsid w:val="008E6DEA"/>
    <w:pPr>
      <w:ind w:left="720"/>
      <w:contextualSpacing/>
    </w:pPr>
  </w:style>
  <w:style w:type="character" w:customStyle="1" w:styleId="Balk4Char">
    <w:name w:val="Başlık 4 Char"/>
    <w:basedOn w:val="VarsaylanParagrafYazTipi"/>
    <w:link w:val="Balk4"/>
    <w:uiPriority w:val="9"/>
    <w:semiHidden/>
    <w:rsid w:val="004109DB"/>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VarsaylanParagrafYazTipi"/>
    <w:link w:val="Balk6"/>
    <w:uiPriority w:val="9"/>
    <w:semiHidden/>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VarsaylanParagrafYazTipi"/>
    <w:link w:val="Balk7"/>
    <w:uiPriority w:val="9"/>
    <w:semiHidden/>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109DB"/>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sid w:val="004109DB"/>
    <w:rPr>
      <w:rFonts w:asciiTheme="majorHAnsi" w:eastAsiaTheme="majorEastAsia" w:hAnsiTheme="majorHAnsi" w:cstheme="majorBidi"/>
      <w:color w:val="000000" w:themeColor="text1"/>
      <w:sz w:val="56"/>
      <w:szCs w:val="56"/>
    </w:rPr>
  </w:style>
  <w:style w:type="paragraph" w:styleId="AltKonuBal">
    <w:name w:val="Subtitle"/>
    <w:basedOn w:val="Normal"/>
    <w:next w:val="Normal"/>
    <w:link w:val="AltKonuBalChar"/>
    <w:uiPriority w:val="11"/>
    <w:qFormat/>
    <w:rsid w:val="004109DB"/>
    <w:pPr>
      <w:numPr>
        <w:ilvl w:val="1"/>
      </w:numPr>
    </w:pPr>
    <w:rPr>
      <w:color w:val="5A5A5A" w:themeColor="text1" w:themeTint="A5"/>
      <w:spacing w:val="10"/>
    </w:rPr>
  </w:style>
  <w:style w:type="character" w:customStyle="1" w:styleId="AltKonuBalChar">
    <w:name w:val="Alt Konu Başlığı Char"/>
    <w:basedOn w:val="VarsaylanParagrafYazTipi"/>
    <w:link w:val="AltKonuBal"/>
    <w:uiPriority w:val="11"/>
    <w:rsid w:val="004109DB"/>
    <w:rPr>
      <w:color w:val="5A5A5A" w:themeColor="text1" w:themeTint="A5"/>
      <w:spacing w:val="10"/>
    </w:rPr>
  </w:style>
  <w:style w:type="character" w:styleId="Gl">
    <w:name w:val="Strong"/>
    <w:basedOn w:val="VarsaylanParagrafYazTipi"/>
    <w:uiPriority w:val="22"/>
    <w:qFormat/>
    <w:rsid w:val="004109DB"/>
    <w:rPr>
      <w:b/>
      <w:bCs/>
      <w:color w:val="000000" w:themeColor="text1"/>
    </w:rPr>
  </w:style>
  <w:style w:type="character" w:styleId="Vurgu">
    <w:name w:val="Emphasis"/>
    <w:basedOn w:val="VarsaylanParagrafYazTipi"/>
    <w:uiPriority w:val="20"/>
    <w:qFormat/>
    <w:rsid w:val="004109DB"/>
    <w:rPr>
      <w:i/>
      <w:iCs/>
      <w:color w:val="auto"/>
    </w:rPr>
  </w:style>
  <w:style w:type="paragraph" w:styleId="AralkYok">
    <w:name w:val="No Spacing"/>
    <w:uiPriority w:val="1"/>
    <w:qFormat/>
    <w:rsid w:val="004109DB"/>
    <w:pPr>
      <w:spacing w:after="0" w:line="240" w:lineRule="auto"/>
    </w:pPr>
  </w:style>
  <w:style w:type="paragraph" w:styleId="Trnak">
    <w:name w:val="Quote"/>
    <w:basedOn w:val="Normal"/>
    <w:next w:val="Normal"/>
    <w:link w:val="TrnakChar"/>
    <w:uiPriority w:val="29"/>
    <w:qFormat/>
    <w:rsid w:val="004109DB"/>
    <w:pPr>
      <w:spacing w:before="160"/>
      <w:ind w:left="720" w:right="720"/>
    </w:pPr>
    <w:rPr>
      <w:i/>
      <w:iCs/>
      <w:color w:val="000000" w:themeColor="text1"/>
    </w:rPr>
  </w:style>
  <w:style w:type="character" w:customStyle="1" w:styleId="TrnakChar">
    <w:name w:val="Tırnak Char"/>
    <w:basedOn w:val="VarsaylanParagrafYazTipi"/>
    <w:link w:val="Trnak"/>
    <w:uiPriority w:val="29"/>
    <w:rsid w:val="004109DB"/>
    <w:rPr>
      <w:i/>
      <w:iCs/>
      <w:color w:val="000000" w:themeColor="text1"/>
    </w:rPr>
  </w:style>
  <w:style w:type="paragraph" w:styleId="KeskinTrnak">
    <w:name w:val="Intense Quote"/>
    <w:basedOn w:val="Normal"/>
    <w:next w:val="Normal"/>
    <w:link w:val="KeskinTrnak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VarsaylanParagrafYazTipi"/>
    <w:link w:val="KeskinTrnak"/>
    <w:uiPriority w:val="30"/>
    <w:rsid w:val="004109DB"/>
    <w:rPr>
      <w:color w:val="000000" w:themeColor="text1"/>
      <w:shd w:val="clear" w:color="auto" w:fill="F2F2F2" w:themeFill="background1" w:themeFillShade="F2"/>
    </w:rPr>
  </w:style>
  <w:style w:type="character" w:styleId="HafifVurgulama">
    <w:name w:val="Subtle Emphasis"/>
    <w:basedOn w:val="VarsaylanParagrafYazTipi"/>
    <w:uiPriority w:val="19"/>
    <w:qFormat/>
    <w:rsid w:val="004109DB"/>
    <w:rPr>
      <w:i/>
      <w:iCs/>
      <w:color w:val="404040" w:themeColor="text1" w:themeTint="BF"/>
    </w:rPr>
  </w:style>
  <w:style w:type="character" w:styleId="GlVurgulama">
    <w:name w:val="Intense Emphasis"/>
    <w:basedOn w:val="VarsaylanParagrafYazTipi"/>
    <w:uiPriority w:val="21"/>
    <w:qFormat/>
    <w:rsid w:val="004109DB"/>
    <w:rPr>
      <w:b/>
      <w:bCs/>
      <w:i/>
      <w:iCs/>
      <w:caps/>
    </w:rPr>
  </w:style>
  <w:style w:type="character" w:styleId="HafifBavuru">
    <w:name w:val="Subtle Reference"/>
    <w:basedOn w:val="VarsaylanParagrafYazTipi"/>
    <w:uiPriority w:val="31"/>
    <w:qFormat/>
    <w:rsid w:val="004109DB"/>
    <w:rPr>
      <w:smallCaps/>
      <w:color w:val="404040" w:themeColor="text1" w:themeTint="BF"/>
      <w:u w:val="single" w:color="7F7F7F"/>
    </w:rPr>
  </w:style>
  <w:style w:type="character" w:styleId="GlBavuru">
    <w:name w:val="Intense Reference"/>
    <w:basedOn w:val="VarsaylanParagrafYazTipi"/>
    <w:uiPriority w:val="32"/>
    <w:qFormat/>
    <w:rsid w:val="004109DB"/>
    <w:rPr>
      <w:b/>
      <w:bCs/>
      <w:smallCaps/>
      <w:u w:val="single"/>
    </w:rPr>
  </w:style>
  <w:style w:type="character" w:styleId="KitapBal">
    <w:name w:val="Book Title"/>
    <w:basedOn w:val="VarsaylanParagrafYazTipi"/>
    <w:uiPriority w:val="33"/>
    <w:qFormat/>
    <w:rsid w:val="004109DB"/>
    <w:rPr>
      <w:b w:val="0"/>
      <w:bCs w:val="0"/>
      <w:smallCaps/>
      <w:spacing w:val="5"/>
    </w:rPr>
  </w:style>
  <w:style w:type="paragraph" w:styleId="TBal">
    <w:name w:val="TOC Heading"/>
    <w:basedOn w:val="Balk1"/>
    <w:next w:val="Normal"/>
    <w:uiPriority w:val="39"/>
    <w:unhideWhenUsed/>
    <w:qFormat/>
    <w:rsid w:val="004109DB"/>
    <w:pPr>
      <w:outlineLvl w:val="9"/>
    </w:pPr>
  </w:style>
  <w:style w:type="paragraph" w:styleId="stbilgi">
    <w:name w:val="header"/>
    <w:basedOn w:val="Normal"/>
    <w:link w:val="stbilgiChar"/>
    <w:uiPriority w:val="99"/>
    <w:unhideWhenUsed/>
    <w:rsid w:val="00F215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15FA"/>
  </w:style>
  <w:style w:type="paragraph" w:styleId="Altbilgi">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15FA"/>
  </w:style>
  <w:style w:type="table" w:styleId="TabloKlavuzu">
    <w:name w:val="Table Grid"/>
    <w:basedOn w:val="NormalTablo"/>
    <w:uiPriority w:val="39"/>
    <w:rsid w:val="00F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1">
    <w:name w:val="toc 1"/>
    <w:basedOn w:val="Normal"/>
    <w:next w:val="Normal"/>
    <w:autoRedefine/>
    <w:uiPriority w:val="39"/>
    <w:unhideWhenUsed/>
    <w:rsid w:val="008F0A99"/>
    <w:pPr>
      <w:spacing w:after="100"/>
    </w:pPr>
  </w:style>
  <w:style w:type="paragraph" w:styleId="T2">
    <w:name w:val="toc 2"/>
    <w:basedOn w:val="Normal"/>
    <w:next w:val="Normal"/>
    <w:autoRedefine/>
    <w:uiPriority w:val="39"/>
    <w:unhideWhenUsed/>
    <w:rsid w:val="008F0A99"/>
    <w:pPr>
      <w:spacing w:after="100"/>
      <w:ind w:left="220"/>
    </w:pPr>
  </w:style>
  <w:style w:type="paragraph" w:styleId="T3">
    <w:name w:val="toc 3"/>
    <w:basedOn w:val="Normal"/>
    <w:next w:val="Normal"/>
    <w:autoRedefine/>
    <w:uiPriority w:val="39"/>
    <w:unhideWhenUsed/>
    <w:rsid w:val="008F0A99"/>
    <w:pPr>
      <w:spacing w:after="100"/>
      <w:ind w:left="440"/>
    </w:pPr>
  </w:style>
  <w:style w:type="character" w:styleId="Kpr">
    <w:name w:val="Hyperlink"/>
    <w:basedOn w:val="VarsaylanParagrafYazTipi"/>
    <w:uiPriority w:val="99"/>
    <w:unhideWhenUsed/>
    <w:rsid w:val="008F0A99"/>
    <w:rPr>
      <w:color w:val="0563C1" w:themeColor="hyperlink"/>
      <w:u w:val="single"/>
    </w:rPr>
  </w:style>
  <w:style w:type="paragraph" w:styleId="BalonMetni">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DipnotMetni">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VarsaylanParagrafYazTipi"/>
    <w:link w:val="DipnotMetni"/>
    <w:uiPriority w:val="99"/>
    <w:rsid w:val="006870A0"/>
    <w:rPr>
      <w:sz w:val="20"/>
      <w:szCs w:val="20"/>
      <w:lang w:eastAsia="tr-TR"/>
    </w:rPr>
  </w:style>
  <w:style w:type="table" w:styleId="AkGlgeleme-Vurgu1">
    <w:name w:val="Light Shading Accent 1"/>
    <w:basedOn w:val="NormalTablo"/>
    <w:uiPriority w:val="60"/>
    <w:rsid w:val="006870A0"/>
    <w:pPr>
      <w:spacing w:after="0" w:line="240" w:lineRule="auto"/>
    </w:pPr>
    <w:rPr>
      <w:color w:val="2E74B5" w:themeColor="accent1" w:themeShade="BF"/>
      <w:lang w:eastAsia="tr-T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GvdeMetniGirintisi3">
    <w:name w:val="Body Text Indent 3"/>
    <w:basedOn w:val="Normal"/>
    <w:link w:val="GvdeMetniGirintisi3Char"/>
    <w:uiPriority w:val="99"/>
    <w:semiHidden/>
    <w:unhideWhenUsed/>
    <w:rsid w:val="00AE7D61"/>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uiPriority w:val="99"/>
    <w:semiHidden/>
    <w:rsid w:val="00AE7D61"/>
    <w:rPr>
      <w:rFonts w:ascii="Times New Roman" w:eastAsia="Times New Roman" w:hAnsi="Times New Roman" w:cs="Times New Roman"/>
      <w:sz w:val="16"/>
      <w:szCs w:val="16"/>
    </w:rPr>
  </w:style>
  <w:style w:type="paragraph" w:styleId="DzMetin">
    <w:name w:val="Plain Text"/>
    <w:basedOn w:val="Normal"/>
    <w:link w:val="DzMetinChar"/>
    <w:rsid w:val="005D5000"/>
    <w:pPr>
      <w:spacing w:after="0" w:line="240" w:lineRule="auto"/>
    </w:pPr>
    <w:rPr>
      <w:rFonts w:ascii="Courier New" w:eastAsia="Times New Roman" w:hAnsi="Courier New" w:cs="Times New Roman"/>
      <w:color w:val="0000FF"/>
      <w:sz w:val="20"/>
      <w:szCs w:val="20"/>
      <w:lang w:val="en-US"/>
    </w:rPr>
  </w:style>
  <w:style w:type="character" w:customStyle="1" w:styleId="DzMetinChar">
    <w:name w:val="Düz Metin Char"/>
    <w:basedOn w:val="VarsaylanParagrafYazTipi"/>
    <w:link w:val="DzMetin"/>
    <w:rsid w:val="005D5000"/>
    <w:rPr>
      <w:rFonts w:ascii="Courier New" w:eastAsia="Times New Roman" w:hAnsi="Courier New" w:cs="Times New Roman"/>
      <w:color w:val="0000F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DB"/>
  </w:style>
  <w:style w:type="paragraph" w:styleId="Balk1">
    <w:name w:val="heading 1"/>
    <w:basedOn w:val="Normal"/>
    <w:next w:val="Normal"/>
    <w:link w:val="Balk1Char"/>
    <w:uiPriority w:val="9"/>
    <w:qFormat/>
    <w:rsid w:val="004109DB"/>
    <w:pPr>
      <w:keepNext/>
      <w:keepLines/>
      <w:numPr>
        <w:numId w:val="1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unhideWhenUsed/>
    <w:qFormat/>
    <w:rsid w:val="004109DB"/>
    <w:pPr>
      <w:keepNext/>
      <w:keepLines/>
      <w:numPr>
        <w:ilvl w:val="1"/>
        <w:numId w:val="1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unhideWhenUsed/>
    <w:qFormat/>
    <w:rsid w:val="004109DB"/>
    <w:pPr>
      <w:keepNext/>
      <w:keepLines/>
      <w:numPr>
        <w:ilvl w:val="2"/>
        <w:numId w:val="17"/>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unhideWhenUsed/>
    <w:qFormat/>
    <w:rsid w:val="004109DB"/>
    <w:pPr>
      <w:keepNext/>
      <w:keepLines/>
      <w:numPr>
        <w:ilvl w:val="3"/>
        <w:numId w:val="17"/>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rsid w:val="004109DB"/>
    <w:pPr>
      <w:keepNext/>
      <w:keepLines/>
      <w:numPr>
        <w:ilvl w:val="4"/>
        <w:numId w:val="17"/>
      </w:numPr>
      <w:spacing w:before="200" w:after="0"/>
      <w:outlineLvl w:val="4"/>
    </w:pPr>
    <w:rPr>
      <w:rFonts w:asciiTheme="majorHAnsi" w:eastAsiaTheme="majorEastAsia" w:hAnsiTheme="majorHAnsi" w:cstheme="majorBidi"/>
      <w:color w:val="323E4F" w:themeColor="text2" w:themeShade="BF"/>
    </w:rPr>
  </w:style>
  <w:style w:type="paragraph" w:styleId="Balk6">
    <w:name w:val="heading 6"/>
    <w:basedOn w:val="Normal"/>
    <w:next w:val="Normal"/>
    <w:link w:val="Balk6Char"/>
    <w:uiPriority w:val="9"/>
    <w:semiHidden/>
    <w:unhideWhenUsed/>
    <w:qFormat/>
    <w:rsid w:val="004109DB"/>
    <w:pPr>
      <w:keepNext/>
      <w:keepLines/>
      <w:numPr>
        <w:ilvl w:val="5"/>
        <w:numId w:val="17"/>
      </w:numPr>
      <w:spacing w:before="200" w:after="0"/>
      <w:outlineLvl w:val="5"/>
    </w:pPr>
    <w:rPr>
      <w:rFonts w:asciiTheme="majorHAnsi" w:eastAsiaTheme="majorEastAsia" w:hAnsiTheme="majorHAnsi" w:cstheme="majorBidi"/>
      <w:i/>
      <w:iCs/>
      <w:color w:val="323E4F" w:themeColor="text2" w:themeShade="BF"/>
    </w:rPr>
  </w:style>
  <w:style w:type="paragraph" w:styleId="Balk7">
    <w:name w:val="heading 7"/>
    <w:basedOn w:val="Normal"/>
    <w:next w:val="Normal"/>
    <w:link w:val="Balk7Char"/>
    <w:uiPriority w:val="9"/>
    <w:semiHidden/>
    <w:unhideWhenUsed/>
    <w:qFormat/>
    <w:rsid w:val="004109DB"/>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109DB"/>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4109DB"/>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rsid w:val="004109DB"/>
    <w:rPr>
      <w:rFonts w:asciiTheme="majorHAnsi" w:eastAsiaTheme="majorEastAsia" w:hAnsiTheme="majorHAnsi" w:cstheme="majorBidi"/>
      <w:b/>
      <w:bCs/>
      <w:color w:val="000000" w:themeColor="text1"/>
    </w:rPr>
  </w:style>
  <w:style w:type="paragraph" w:styleId="ListeParagraf">
    <w:name w:val="List Paragraph"/>
    <w:basedOn w:val="Normal"/>
    <w:uiPriority w:val="34"/>
    <w:qFormat/>
    <w:rsid w:val="008E6DEA"/>
    <w:pPr>
      <w:ind w:left="720"/>
      <w:contextualSpacing/>
    </w:pPr>
  </w:style>
  <w:style w:type="character" w:customStyle="1" w:styleId="Balk4Char">
    <w:name w:val="Başlık 4 Char"/>
    <w:basedOn w:val="VarsaylanParagrafYazTipi"/>
    <w:link w:val="Balk4"/>
    <w:uiPriority w:val="9"/>
    <w:semiHidden/>
    <w:rsid w:val="004109DB"/>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VarsaylanParagrafYazTipi"/>
    <w:link w:val="Balk6"/>
    <w:uiPriority w:val="9"/>
    <w:semiHidden/>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VarsaylanParagrafYazTipi"/>
    <w:link w:val="Balk7"/>
    <w:uiPriority w:val="9"/>
    <w:semiHidden/>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109DB"/>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sid w:val="004109DB"/>
    <w:rPr>
      <w:rFonts w:asciiTheme="majorHAnsi" w:eastAsiaTheme="majorEastAsia" w:hAnsiTheme="majorHAnsi" w:cstheme="majorBidi"/>
      <w:color w:val="000000" w:themeColor="text1"/>
      <w:sz w:val="56"/>
      <w:szCs w:val="56"/>
    </w:rPr>
  </w:style>
  <w:style w:type="paragraph" w:styleId="AltKonuBal">
    <w:name w:val="Subtitle"/>
    <w:basedOn w:val="Normal"/>
    <w:next w:val="Normal"/>
    <w:link w:val="AltKonuBalChar"/>
    <w:uiPriority w:val="11"/>
    <w:qFormat/>
    <w:rsid w:val="004109DB"/>
    <w:pPr>
      <w:numPr>
        <w:ilvl w:val="1"/>
      </w:numPr>
    </w:pPr>
    <w:rPr>
      <w:color w:val="5A5A5A" w:themeColor="text1" w:themeTint="A5"/>
      <w:spacing w:val="10"/>
    </w:rPr>
  </w:style>
  <w:style w:type="character" w:customStyle="1" w:styleId="AltKonuBalChar">
    <w:name w:val="Alt Konu Başlığı Char"/>
    <w:basedOn w:val="VarsaylanParagrafYazTipi"/>
    <w:link w:val="AltKonuBal"/>
    <w:uiPriority w:val="11"/>
    <w:rsid w:val="004109DB"/>
    <w:rPr>
      <w:color w:val="5A5A5A" w:themeColor="text1" w:themeTint="A5"/>
      <w:spacing w:val="10"/>
    </w:rPr>
  </w:style>
  <w:style w:type="character" w:styleId="Gl">
    <w:name w:val="Strong"/>
    <w:basedOn w:val="VarsaylanParagrafYazTipi"/>
    <w:uiPriority w:val="22"/>
    <w:qFormat/>
    <w:rsid w:val="004109DB"/>
    <w:rPr>
      <w:b/>
      <w:bCs/>
      <w:color w:val="000000" w:themeColor="text1"/>
    </w:rPr>
  </w:style>
  <w:style w:type="character" w:styleId="Vurgu">
    <w:name w:val="Emphasis"/>
    <w:basedOn w:val="VarsaylanParagrafYazTipi"/>
    <w:uiPriority w:val="20"/>
    <w:qFormat/>
    <w:rsid w:val="004109DB"/>
    <w:rPr>
      <w:i/>
      <w:iCs/>
      <w:color w:val="auto"/>
    </w:rPr>
  </w:style>
  <w:style w:type="paragraph" w:styleId="AralkYok">
    <w:name w:val="No Spacing"/>
    <w:uiPriority w:val="1"/>
    <w:qFormat/>
    <w:rsid w:val="004109DB"/>
    <w:pPr>
      <w:spacing w:after="0" w:line="240" w:lineRule="auto"/>
    </w:pPr>
  </w:style>
  <w:style w:type="paragraph" w:styleId="Trnak">
    <w:name w:val="Quote"/>
    <w:basedOn w:val="Normal"/>
    <w:next w:val="Normal"/>
    <w:link w:val="TrnakChar"/>
    <w:uiPriority w:val="29"/>
    <w:qFormat/>
    <w:rsid w:val="004109DB"/>
    <w:pPr>
      <w:spacing w:before="160"/>
      <w:ind w:left="720" w:right="720"/>
    </w:pPr>
    <w:rPr>
      <w:i/>
      <w:iCs/>
      <w:color w:val="000000" w:themeColor="text1"/>
    </w:rPr>
  </w:style>
  <w:style w:type="character" w:customStyle="1" w:styleId="TrnakChar">
    <w:name w:val="Tırnak Char"/>
    <w:basedOn w:val="VarsaylanParagrafYazTipi"/>
    <w:link w:val="Trnak"/>
    <w:uiPriority w:val="29"/>
    <w:rsid w:val="004109DB"/>
    <w:rPr>
      <w:i/>
      <w:iCs/>
      <w:color w:val="000000" w:themeColor="text1"/>
    </w:rPr>
  </w:style>
  <w:style w:type="paragraph" w:styleId="KeskinTrnak">
    <w:name w:val="Intense Quote"/>
    <w:basedOn w:val="Normal"/>
    <w:next w:val="Normal"/>
    <w:link w:val="KeskinTrnak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VarsaylanParagrafYazTipi"/>
    <w:link w:val="KeskinTrnak"/>
    <w:uiPriority w:val="30"/>
    <w:rsid w:val="004109DB"/>
    <w:rPr>
      <w:color w:val="000000" w:themeColor="text1"/>
      <w:shd w:val="clear" w:color="auto" w:fill="F2F2F2" w:themeFill="background1" w:themeFillShade="F2"/>
    </w:rPr>
  </w:style>
  <w:style w:type="character" w:styleId="HafifVurgulama">
    <w:name w:val="Subtle Emphasis"/>
    <w:basedOn w:val="VarsaylanParagrafYazTipi"/>
    <w:uiPriority w:val="19"/>
    <w:qFormat/>
    <w:rsid w:val="004109DB"/>
    <w:rPr>
      <w:i/>
      <w:iCs/>
      <w:color w:val="404040" w:themeColor="text1" w:themeTint="BF"/>
    </w:rPr>
  </w:style>
  <w:style w:type="character" w:styleId="GlVurgulama">
    <w:name w:val="Intense Emphasis"/>
    <w:basedOn w:val="VarsaylanParagrafYazTipi"/>
    <w:uiPriority w:val="21"/>
    <w:qFormat/>
    <w:rsid w:val="004109DB"/>
    <w:rPr>
      <w:b/>
      <w:bCs/>
      <w:i/>
      <w:iCs/>
      <w:caps/>
    </w:rPr>
  </w:style>
  <w:style w:type="character" w:styleId="HafifBavuru">
    <w:name w:val="Subtle Reference"/>
    <w:basedOn w:val="VarsaylanParagrafYazTipi"/>
    <w:uiPriority w:val="31"/>
    <w:qFormat/>
    <w:rsid w:val="004109DB"/>
    <w:rPr>
      <w:smallCaps/>
      <w:color w:val="404040" w:themeColor="text1" w:themeTint="BF"/>
      <w:u w:val="single" w:color="7F7F7F"/>
    </w:rPr>
  </w:style>
  <w:style w:type="character" w:styleId="GlBavuru">
    <w:name w:val="Intense Reference"/>
    <w:basedOn w:val="VarsaylanParagrafYazTipi"/>
    <w:uiPriority w:val="32"/>
    <w:qFormat/>
    <w:rsid w:val="004109DB"/>
    <w:rPr>
      <w:b/>
      <w:bCs/>
      <w:smallCaps/>
      <w:u w:val="single"/>
    </w:rPr>
  </w:style>
  <w:style w:type="character" w:styleId="KitapBal">
    <w:name w:val="Book Title"/>
    <w:basedOn w:val="VarsaylanParagrafYazTipi"/>
    <w:uiPriority w:val="33"/>
    <w:qFormat/>
    <w:rsid w:val="004109DB"/>
    <w:rPr>
      <w:b w:val="0"/>
      <w:bCs w:val="0"/>
      <w:smallCaps/>
      <w:spacing w:val="5"/>
    </w:rPr>
  </w:style>
  <w:style w:type="paragraph" w:styleId="TBal">
    <w:name w:val="TOC Heading"/>
    <w:basedOn w:val="Balk1"/>
    <w:next w:val="Normal"/>
    <w:uiPriority w:val="39"/>
    <w:unhideWhenUsed/>
    <w:qFormat/>
    <w:rsid w:val="004109DB"/>
    <w:pPr>
      <w:outlineLvl w:val="9"/>
    </w:pPr>
  </w:style>
  <w:style w:type="paragraph" w:styleId="stbilgi">
    <w:name w:val="header"/>
    <w:basedOn w:val="Normal"/>
    <w:link w:val="stbilgiChar"/>
    <w:uiPriority w:val="99"/>
    <w:unhideWhenUsed/>
    <w:rsid w:val="00F215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15FA"/>
  </w:style>
  <w:style w:type="paragraph" w:styleId="Altbilgi">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15FA"/>
  </w:style>
  <w:style w:type="table" w:styleId="TabloKlavuzu">
    <w:name w:val="Table Grid"/>
    <w:basedOn w:val="NormalTablo"/>
    <w:uiPriority w:val="39"/>
    <w:rsid w:val="00F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1">
    <w:name w:val="toc 1"/>
    <w:basedOn w:val="Normal"/>
    <w:next w:val="Normal"/>
    <w:autoRedefine/>
    <w:uiPriority w:val="39"/>
    <w:unhideWhenUsed/>
    <w:rsid w:val="008F0A99"/>
    <w:pPr>
      <w:spacing w:after="100"/>
    </w:pPr>
  </w:style>
  <w:style w:type="paragraph" w:styleId="T2">
    <w:name w:val="toc 2"/>
    <w:basedOn w:val="Normal"/>
    <w:next w:val="Normal"/>
    <w:autoRedefine/>
    <w:uiPriority w:val="39"/>
    <w:unhideWhenUsed/>
    <w:rsid w:val="008F0A99"/>
    <w:pPr>
      <w:spacing w:after="100"/>
      <w:ind w:left="220"/>
    </w:pPr>
  </w:style>
  <w:style w:type="paragraph" w:styleId="T3">
    <w:name w:val="toc 3"/>
    <w:basedOn w:val="Normal"/>
    <w:next w:val="Normal"/>
    <w:autoRedefine/>
    <w:uiPriority w:val="39"/>
    <w:unhideWhenUsed/>
    <w:rsid w:val="008F0A99"/>
    <w:pPr>
      <w:spacing w:after="100"/>
      <w:ind w:left="440"/>
    </w:pPr>
  </w:style>
  <w:style w:type="character" w:styleId="Kpr">
    <w:name w:val="Hyperlink"/>
    <w:basedOn w:val="VarsaylanParagrafYazTipi"/>
    <w:uiPriority w:val="99"/>
    <w:unhideWhenUsed/>
    <w:rsid w:val="008F0A99"/>
    <w:rPr>
      <w:color w:val="0563C1" w:themeColor="hyperlink"/>
      <w:u w:val="single"/>
    </w:rPr>
  </w:style>
  <w:style w:type="paragraph" w:styleId="BalonMetni">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DipnotMetni">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VarsaylanParagrafYazTipi"/>
    <w:link w:val="DipnotMetni"/>
    <w:uiPriority w:val="99"/>
    <w:rsid w:val="006870A0"/>
    <w:rPr>
      <w:sz w:val="20"/>
      <w:szCs w:val="20"/>
      <w:lang w:eastAsia="tr-TR"/>
    </w:rPr>
  </w:style>
  <w:style w:type="table" w:styleId="AkGlgeleme-Vurgu1">
    <w:name w:val="Light Shading Accent 1"/>
    <w:basedOn w:val="NormalTablo"/>
    <w:uiPriority w:val="60"/>
    <w:rsid w:val="006870A0"/>
    <w:pPr>
      <w:spacing w:after="0" w:line="240" w:lineRule="auto"/>
    </w:pPr>
    <w:rPr>
      <w:color w:val="2E74B5" w:themeColor="accent1" w:themeShade="BF"/>
      <w:lang w:eastAsia="tr-T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GvdeMetniGirintisi3">
    <w:name w:val="Body Text Indent 3"/>
    <w:basedOn w:val="Normal"/>
    <w:link w:val="GvdeMetniGirintisi3Char"/>
    <w:uiPriority w:val="99"/>
    <w:semiHidden/>
    <w:unhideWhenUsed/>
    <w:rsid w:val="00AE7D61"/>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uiPriority w:val="99"/>
    <w:semiHidden/>
    <w:rsid w:val="00AE7D61"/>
    <w:rPr>
      <w:rFonts w:ascii="Times New Roman" w:eastAsia="Times New Roman" w:hAnsi="Times New Roman" w:cs="Times New Roman"/>
      <w:sz w:val="16"/>
      <w:szCs w:val="16"/>
    </w:rPr>
  </w:style>
  <w:style w:type="paragraph" w:styleId="DzMetin">
    <w:name w:val="Plain Text"/>
    <w:basedOn w:val="Normal"/>
    <w:link w:val="DzMetinChar"/>
    <w:rsid w:val="005D5000"/>
    <w:pPr>
      <w:spacing w:after="0" w:line="240" w:lineRule="auto"/>
    </w:pPr>
    <w:rPr>
      <w:rFonts w:ascii="Courier New" w:eastAsia="Times New Roman" w:hAnsi="Courier New" w:cs="Times New Roman"/>
      <w:color w:val="0000FF"/>
      <w:sz w:val="20"/>
      <w:szCs w:val="20"/>
      <w:lang w:val="en-US"/>
    </w:rPr>
  </w:style>
  <w:style w:type="character" w:customStyle="1" w:styleId="DzMetinChar">
    <w:name w:val="Düz Metin Char"/>
    <w:basedOn w:val="VarsaylanParagrafYazTipi"/>
    <w:link w:val="DzMetin"/>
    <w:rsid w:val="005D5000"/>
    <w:rPr>
      <w:rFonts w:ascii="Courier New" w:eastAsia="Times New Roman" w:hAnsi="Courier New" w:cs="Times New Roman"/>
      <w:color w:val="0000F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B5F47-7F91-48DD-8428-705CA556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2195</Words>
  <Characters>12517</Characters>
  <Application>Microsoft Office Word</Application>
  <DocSecurity>0</DocSecurity>
  <Lines>104</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Bodur</dc:creator>
  <cp:lastModifiedBy>100437 Mehmet Can Karadeniz</cp:lastModifiedBy>
  <cp:revision>2</cp:revision>
  <dcterms:created xsi:type="dcterms:W3CDTF">2022-04-13T07:17:00Z</dcterms:created>
  <dcterms:modified xsi:type="dcterms:W3CDTF">2022-04-13T07:17:00Z</dcterms:modified>
</cp:coreProperties>
</file>